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804" w:rsidRPr="00F70E47" w:rsidRDefault="005E6804" w:rsidP="005E6804">
      <w:pPr>
        <w:keepLines/>
        <w:tabs>
          <w:tab w:val="right" w:pos="10440"/>
          <w:tab w:val="right" w:pos="13323"/>
        </w:tabs>
        <w:rPr>
          <w:rFonts w:eastAsia="宋体"/>
          <w:b/>
          <w:sz w:val="24"/>
          <w:lang w:eastAsia="zh-CN"/>
        </w:rPr>
      </w:pPr>
      <w:bookmarkStart w:id="0" w:name="Title"/>
      <w:bookmarkStart w:id="1" w:name="DocumentFor"/>
      <w:bookmarkEnd w:id="0"/>
      <w:bookmarkEnd w:id="1"/>
      <w:r w:rsidRPr="00F70E47">
        <w:rPr>
          <w:rFonts w:eastAsia="MS Mincho"/>
          <w:b/>
          <w:sz w:val="24"/>
        </w:rPr>
        <w:t>3GPP TSG-RAN WG4 Meeting #</w:t>
      </w:r>
      <w:r w:rsidRPr="00F70E47">
        <w:rPr>
          <w:rFonts w:eastAsia="宋体"/>
          <w:b/>
          <w:sz w:val="24"/>
          <w:lang w:eastAsia="zh-CN"/>
        </w:rPr>
        <w:t>94-e</w:t>
      </w:r>
      <w:r w:rsidRPr="00F70E47">
        <w:rPr>
          <w:rFonts w:eastAsia="MS Mincho"/>
          <w:b/>
          <w:sz w:val="24"/>
        </w:rPr>
        <w:tab/>
      </w:r>
      <w:r w:rsidR="004C7507" w:rsidRPr="00F70E47">
        <w:rPr>
          <w:rFonts w:eastAsia="MS Mincho"/>
          <w:b/>
          <w:sz w:val="24"/>
        </w:rPr>
        <w:t>R4-2000992</w:t>
      </w:r>
    </w:p>
    <w:p w:rsidR="005E6804" w:rsidRPr="00F70E47" w:rsidRDefault="005E6804" w:rsidP="005E6804">
      <w:pPr>
        <w:tabs>
          <w:tab w:val="right" w:pos="9781"/>
          <w:tab w:val="right" w:pos="13323"/>
        </w:tabs>
        <w:outlineLvl w:val="0"/>
        <w:rPr>
          <w:rFonts w:eastAsia="宋体"/>
          <w:b/>
          <w:sz w:val="24"/>
          <w:lang w:eastAsia="zh-CN"/>
        </w:rPr>
      </w:pPr>
      <w:r w:rsidRPr="00F70E47">
        <w:rPr>
          <w:rFonts w:eastAsia="宋体"/>
          <w:b/>
          <w:sz w:val="24"/>
          <w:lang w:eastAsia="zh-CN"/>
        </w:rPr>
        <w:t>Electronic Meeting, 24 Feb. – 6 Mar., 2020</w:t>
      </w:r>
    </w:p>
    <w:p w:rsidR="00730D02" w:rsidRDefault="00730D02" w:rsidP="00730D02">
      <w:pPr>
        <w:pStyle w:val="a4"/>
        <w:tabs>
          <w:tab w:val="left" w:pos="1891"/>
        </w:tabs>
        <w:rPr>
          <w:rFonts w:ascii="Times New Roman" w:eastAsia="Times New Roman" w:hAnsi="Times New Roman" w:cs="Arial"/>
          <w:bCs/>
          <w:sz w:val="22"/>
          <w:szCs w:val="22"/>
        </w:rPr>
      </w:pPr>
    </w:p>
    <w:p w:rsidR="005E6804" w:rsidRPr="005E6804" w:rsidRDefault="005E6804" w:rsidP="005E6804">
      <w:pPr>
        <w:pStyle w:val="a4"/>
        <w:tabs>
          <w:tab w:val="left" w:pos="1891"/>
        </w:tabs>
        <w:rPr>
          <w:rFonts w:ascii="Times New Roman" w:eastAsia="Times New Roman" w:hAnsi="Times New Roman" w:cs="Arial"/>
          <w:bCs/>
          <w:sz w:val="24"/>
        </w:rPr>
      </w:pPr>
      <w:r w:rsidRPr="005E6804">
        <w:rPr>
          <w:rFonts w:ascii="Times New Roman" w:eastAsia="Times New Roman" w:hAnsi="Times New Roman" w:cs="Arial"/>
          <w:bCs/>
          <w:sz w:val="24"/>
        </w:rPr>
        <w:t xml:space="preserve">Title:                  </w:t>
      </w:r>
      <w:bookmarkStart w:id="2" w:name="OLE_LINK14"/>
      <w:r w:rsidRPr="005E6804">
        <w:rPr>
          <w:rFonts w:ascii="Times New Roman" w:eastAsia="Times New Roman" w:hAnsi="Times New Roman" w:cs="Arial"/>
          <w:bCs/>
          <w:sz w:val="24"/>
        </w:rPr>
        <w:t xml:space="preserve">   </w:t>
      </w:r>
      <w:r w:rsidR="004A0AC9">
        <w:rPr>
          <w:rFonts w:ascii="Times New Roman" w:eastAsia="Times New Roman" w:hAnsi="Times New Roman" w:cs="Arial"/>
          <w:bCs/>
          <w:sz w:val="24"/>
        </w:rPr>
        <w:t>Further d</w:t>
      </w:r>
      <w:r w:rsidRPr="005E6804">
        <w:rPr>
          <w:rFonts w:ascii="Times New Roman" w:eastAsia="Times New Roman" w:hAnsi="Times New Roman" w:cs="Arial"/>
          <w:bCs/>
          <w:sz w:val="24"/>
        </w:rPr>
        <w:t>iscussion on inter-frequency measurement requirement</w:t>
      </w:r>
      <w:bookmarkEnd w:id="2"/>
    </w:p>
    <w:p w:rsidR="00730D02" w:rsidRPr="005E6804" w:rsidRDefault="00730D02" w:rsidP="00730D02">
      <w:pPr>
        <w:pStyle w:val="a4"/>
        <w:tabs>
          <w:tab w:val="left" w:pos="1891"/>
        </w:tabs>
        <w:rPr>
          <w:rFonts w:ascii="Times New Roman" w:eastAsia="Times New Roman" w:hAnsi="Times New Roman" w:cs="Arial"/>
          <w:bCs/>
          <w:sz w:val="24"/>
        </w:rPr>
      </w:pPr>
      <w:r w:rsidRPr="005E6804">
        <w:rPr>
          <w:rFonts w:ascii="Times New Roman" w:eastAsia="Times New Roman" w:hAnsi="Times New Roman" w:cs="Arial"/>
          <w:bCs/>
          <w:sz w:val="24"/>
        </w:rPr>
        <w:t>Source:                 OPPO</w:t>
      </w:r>
    </w:p>
    <w:p w:rsidR="005E6804" w:rsidRPr="005E6804" w:rsidRDefault="005E6804" w:rsidP="005E6804">
      <w:pPr>
        <w:pStyle w:val="a4"/>
        <w:tabs>
          <w:tab w:val="left" w:pos="1891"/>
        </w:tabs>
        <w:rPr>
          <w:rFonts w:ascii="Times New Roman" w:eastAsia="Times New Roman" w:hAnsi="Times New Roman" w:cs="Arial"/>
          <w:bCs/>
          <w:sz w:val="24"/>
        </w:rPr>
      </w:pPr>
      <w:r w:rsidRPr="005E6804">
        <w:rPr>
          <w:rFonts w:ascii="Times New Roman" w:eastAsia="Times New Roman" w:hAnsi="Times New Roman" w:cs="Arial"/>
          <w:bCs/>
          <w:sz w:val="24"/>
        </w:rPr>
        <w:t>Agenda item:       8.15.1.5</w:t>
      </w:r>
      <w:bookmarkStart w:id="3" w:name="_GoBack"/>
      <w:bookmarkEnd w:id="3"/>
    </w:p>
    <w:p w:rsidR="00730D02" w:rsidRPr="005E6804" w:rsidRDefault="00730D02" w:rsidP="00730D02">
      <w:pPr>
        <w:pStyle w:val="a4"/>
        <w:tabs>
          <w:tab w:val="left" w:pos="1891"/>
        </w:tabs>
        <w:rPr>
          <w:rFonts w:ascii="Times New Roman" w:eastAsia="Times New Roman" w:hAnsi="Times New Roman" w:cs="Arial"/>
          <w:bCs/>
          <w:sz w:val="24"/>
        </w:rPr>
      </w:pPr>
      <w:r w:rsidRPr="005E6804">
        <w:rPr>
          <w:rFonts w:ascii="Times New Roman" w:eastAsia="Times New Roman" w:hAnsi="Times New Roman" w:cs="Arial"/>
          <w:bCs/>
          <w:sz w:val="24"/>
        </w:rPr>
        <w:t>Document for:     Discussion</w:t>
      </w:r>
    </w:p>
    <w:p w:rsidR="00585FA2" w:rsidRPr="00A958C9" w:rsidRDefault="00585FA2" w:rsidP="00FE5799">
      <w:pPr>
        <w:pBdr>
          <w:bottom w:val="single" w:sz="4" w:space="1" w:color="auto"/>
        </w:pBdr>
        <w:tabs>
          <w:tab w:val="left" w:pos="2552"/>
        </w:tabs>
      </w:pPr>
    </w:p>
    <w:p w:rsidR="00200C1E" w:rsidRPr="00A958C9" w:rsidRDefault="006B2C78" w:rsidP="00200C1E">
      <w:pPr>
        <w:pStyle w:val="1"/>
        <w:spacing w:before="120" w:after="300"/>
        <w:ind w:left="787" w:hangingChars="280" w:hanging="787"/>
        <w:rPr>
          <w:rFonts w:ascii="Times New Roman" w:eastAsia="宋体" w:hAnsi="Times New Roman"/>
          <w:lang w:eastAsia="zh-CN"/>
        </w:rPr>
      </w:pPr>
      <w:r w:rsidRPr="00A958C9">
        <w:rPr>
          <w:rFonts w:ascii="Times New Roman" w:eastAsia="宋体" w:hAnsi="Times New Roman"/>
          <w:lang w:eastAsia="zh-CN"/>
        </w:rPr>
        <w:t>Introduction</w:t>
      </w:r>
    </w:p>
    <w:p w:rsidR="004C7507" w:rsidRDefault="00200C1E" w:rsidP="00C77B13">
      <w:pPr>
        <w:tabs>
          <w:tab w:val="left" w:pos="1134"/>
        </w:tabs>
        <w:spacing w:after="180" w:line="240" w:lineRule="exact"/>
        <w:jc w:val="both"/>
        <w:rPr>
          <w:sz w:val="21"/>
          <w:szCs w:val="20"/>
          <w:lang w:val="en-GB"/>
        </w:rPr>
      </w:pPr>
      <w:r w:rsidRPr="00C77B13">
        <w:rPr>
          <w:rFonts w:hint="eastAsia"/>
          <w:sz w:val="21"/>
          <w:szCs w:val="20"/>
          <w:lang w:val="en-GB"/>
        </w:rPr>
        <w:t>In</w:t>
      </w:r>
      <w:r w:rsidRPr="00C77B13">
        <w:rPr>
          <w:sz w:val="21"/>
          <w:szCs w:val="20"/>
          <w:lang w:val="en-GB"/>
        </w:rPr>
        <w:t xml:space="preserve"> </w:t>
      </w:r>
      <w:r w:rsidR="00003056" w:rsidRPr="00C77B13">
        <w:rPr>
          <w:sz w:val="21"/>
          <w:szCs w:val="20"/>
          <w:lang w:val="en-GB"/>
        </w:rPr>
        <w:t>RAN4#9</w:t>
      </w:r>
      <w:r w:rsidR="00CE2F95">
        <w:rPr>
          <w:sz w:val="21"/>
          <w:szCs w:val="20"/>
          <w:lang w:val="en-GB"/>
        </w:rPr>
        <w:t>3</w:t>
      </w:r>
      <w:r w:rsidRPr="00C77B13">
        <w:rPr>
          <w:sz w:val="21"/>
          <w:szCs w:val="20"/>
          <w:lang w:val="en-GB"/>
        </w:rPr>
        <w:t xml:space="preserve"> meeting</w:t>
      </w:r>
      <w:r w:rsidR="00F954D4" w:rsidRPr="00C77B13">
        <w:rPr>
          <w:sz w:val="21"/>
          <w:szCs w:val="20"/>
          <w:lang w:val="en-GB"/>
        </w:rPr>
        <w:t>s</w:t>
      </w:r>
      <w:r w:rsidRPr="00C77B13">
        <w:rPr>
          <w:rFonts w:hint="eastAsia"/>
          <w:sz w:val="21"/>
          <w:szCs w:val="20"/>
          <w:lang w:val="en-GB"/>
        </w:rPr>
        <w:t>, RAN</w:t>
      </w:r>
      <w:r w:rsidR="00F62FBC" w:rsidRPr="00C77B13">
        <w:rPr>
          <w:sz w:val="21"/>
          <w:szCs w:val="20"/>
          <w:lang w:val="en-GB"/>
        </w:rPr>
        <w:t>4</w:t>
      </w:r>
      <w:r w:rsidRPr="00C77B13">
        <w:rPr>
          <w:sz w:val="21"/>
          <w:szCs w:val="20"/>
          <w:lang w:val="en-GB"/>
        </w:rPr>
        <w:t xml:space="preserve"> has</w:t>
      </w:r>
      <w:r w:rsidR="00000DDA" w:rsidRPr="00C77B13">
        <w:rPr>
          <w:sz w:val="21"/>
          <w:szCs w:val="20"/>
          <w:lang w:val="en-GB"/>
        </w:rPr>
        <w:t xml:space="preserve"> </w:t>
      </w:r>
      <w:r w:rsidR="00003056" w:rsidRPr="00C77B13">
        <w:rPr>
          <w:sz w:val="21"/>
          <w:szCs w:val="20"/>
          <w:lang w:val="en-GB"/>
        </w:rPr>
        <w:t>approved a WF</w:t>
      </w:r>
      <w:r w:rsidR="00E948EC">
        <w:rPr>
          <w:sz w:val="21"/>
          <w:szCs w:val="20"/>
          <w:lang w:val="en-GB"/>
        </w:rPr>
        <w:t xml:space="preserve"> [1]</w:t>
      </w:r>
      <w:r w:rsidR="00003056" w:rsidRPr="00C77B13">
        <w:rPr>
          <w:sz w:val="21"/>
          <w:szCs w:val="20"/>
          <w:lang w:val="en-GB"/>
        </w:rPr>
        <w:t xml:space="preserve"> on</w:t>
      </w:r>
      <w:r w:rsidR="00CD2D12" w:rsidRPr="00C77B13">
        <w:rPr>
          <w:sz w:val="21"/>
          <w:szCs w:val="20"/>
          <w:lang w:val="en-GB"/>
        </w:rPr>
        <w:t xml:space="preserve"> </w:t>
      </w:r>
      <w:r w:rsidR="00003056" w:rsidRPr="00C77B13">
        <w:rPr>
          <w:sz w:val="21"/>
          <w:szCs w:val="20"/>
          <w:lang w:val="en-GB"/>
        </w:rPr>
        <w:t>inter-frequency without MG</w:t>
      </w:r>
      <w:r w:rsidR="00CD2D12" w:rsidRPr="00C77B13">
        <w:rPr>
          <w:sz w:val="21"/>
          <w:szCs w:val="20"/>
          <w:lang w:val="en-GB"/>
        </w:rPr>
        <w:t>.</w:t>
      </w:r>
      <w:r w:rsidR="004C7507">
        <w:rPr>
          <w:sz w:val="21"/>
          <w:szCs w:val="20"/>
          <w:lang w:val="en-GB"/>
        </w:rPr>
        <w:t xml:space="preserve"> </w:t>
      </w:r>
      <w:r w:rsidR="00C77B13">
        <w:rPr>
          <w:sz w:val="21"/>
          <w:szCs w:val="20"/>
          <w:lang w:val="en-GB"/>
        </w:rPr>
        <w:t xml:space="preserve">RAN4 has agreed on </w:t>
      </w:r>
      <w:r w:rsidR="00C77B13" w:rsidRPr="00EB68D0">
        <w:rPr>
          <w:sz w:val="21"/>
          <w:szCs w:val="20"/>
          <w:highlight w:val="green"/>
          <w:lang w:val="en-GB"/>
        </w:rPr>
        <w:t>the definition of inter-frequency measurement without MG</w:t>
      </w:r>
      <w:r w:rsidR="00D90FFF" w:rsidRPr="00EB68D0">
        <w:rPr>
          <w:sz w:val="21"/>
          <w:szCs w:val="20"/>
          <w:highlight w:val="green"/>
          <w:lang w:val="en-GB"/>
        </w:rPr>
        <w:t xml:space="preserve">, </w:t>
      </w:r>
      <w:r w:rsidR="00D90FFF" w:rsidRPr="00EB68D0">
        <w:rPr>
          <w:sz w:val="21"/>
          <w:szCs w:val="20"/>
          <w:highlight w:val="green"/>
        </w:rPr>
        <w:t>the delay requirements, minimum requirements at transitions and measurement gap sharing</w:t>
      </w:r>
      <w:r w:rsidR="00C77B13">
        <w:rPr>
          <w:sz w:val="21"/>
          <w:szCs w:val="20"/>
          <w:lang w:val="en-GB"/>
        </w:rPr>
        <w:t xml:space="preserve">. </w:t>
      </w:r>
    </w:p>
    <w:p w:rsidR="00C77B13" w:rsidRPr="004C7507" w:rsidRDefault="00C77B13" w:rsidP="004C7507">
      <w:pPr>
        <w:jc w:val="both"/>
        <w:rPr>
          <w:rFonts w:eastAsiaTheme="minorEastAsia" w:hint="eastAsia"/>
          <w:sz w:val="21"/>
          <w:lang w:eastAsia="zh-CN"/>
        </w:rPr>
      </w:pPr>
      <w:r>
        <w:rPr>
          <w:sz w:val="21"/>
          <w:szCs w:val="20"/>
          <w:lang w:val="en-GB"/>
        </w:rPr>
        <w:t>In this meeting, we will further discuss the following open issues,</w:t>
      </w:r>
      <w:r w:rsidR="004C7507" w:rsidRPr="004C7507">
        <w:rPr>
          <w:rFonts w:eastAsiaTheme="minorEastAsia"/>
          <w:sz w:val="21"/>
          <w:lang w:eastAsia="zh-CN"/>
        </w:rPr>
        <w:t xml:space="preserve"> </w:t>
      </w:r>
      <w:r w:rsidR="004C7507">
        <w:rPr>
          <w:rFonts w:eastAsiaTheme="minorEastAsia"/>
          <w:sz w:val="21"/>
          <w:lang w:eastAsia="zh-CN"/>
        </w:rPr>
        <w:t>and</w:t>
      </w:r>
      <w:r w:rsidR="004C7507" w:rsidRPr="00215E1A">
        <w:rPr>
          <w:rFonts w:eastAsiaTheme="minorEastAsia"/>
          <w:sz w:val="21"/>
          <w:lang w:eastAsia="zh-CN"/>
        </w:rPr>
        <w:t xml:space="preserve"> share our opin</w:t>
      </w:r>
      <w:r w:rsidR="004C7507" w:rsidRPr="00A958C9">
        <w:rPr>
          <w:rFonts w:eastAsiaTheme="minorEastAsia"/>
          <w:sz w:val="21"/>
          <w:lang w:eastAsia="zh-CN"/>
        </w:rPr>
        <w:t>ion</w:t>
      </w:r>
      <w:r w:rsidR="004C7507">
        <w:rPr>
          <w:rFonts w:eastAsiaTheme="minorEastAsia"/>
          <w:sz w:val="21"/>
          <w:lang w:eastAsia="zh-CN"/>
        </w:rPr>
        <w:t>s</w:t>
      </w:r>
      <w:r w:rsidR="004C7507">
        <w:rPr>
          <w:rFonts w:eastAsiaTheme="minorEastAsia"/>
          <w:sz w:val="21"/>
          <w:lang w:eastAsia="zh-CN"/>
        </w:rPr>
        <w:t xml:space="preserve"> on those</w:t>
      </w:r>
      <w:r w:rsidR="004C7507" w:rsidRPr="00A958C9">
        <w:rPr>
          <w:rFonts w:eastAsiaTheme="minorEastAsia"/>
          <w:sz w:val="21"/>
          <w:lang w:eastAsia="zh-CN"/>
        </w:rPr>
        <w:t xml:space="preserve"> </w:t>
      </w:r>
      <w:r w:rsidR="004C7507">
        <w:rPr>
          <w:rFonts w:eastAsiaTheme="minorEastAsia"/>
          <w:sz w:val="21"/>
          <w:lang w:eastAsia="zh-CN"/>
        </w:rPr>
        <w:t>remaining issues</w:t>
      </w:r>
      <w:r w:rsidR="004C7507" w:rsidRPr="00A958C9">
        <w:rPr>
          <w:rFonts w:eastAsiaTheme="minorEastAsia"/>
          <w:sz w:val="21"/>
          <w:lang w:eastAsia="zh-CN"/>
        </w:rPr>
        <w:t>.</w:t>
      </w:r>
    </w:p>
    <w:p w:rsidR="00C12718" w:rsidRPr="005E6804" w:rsidRDefault="00D90FFF" w:rsidP="00D64DE4">
      <w:pPr>
        <w:numPr>
          <w:ilvl w:val="0"/>
          <w:numId w:val="19"/>
        </w:numPr>
        <w:jc w:val="both"/>
        <w:rPr>
          <w:sz w:val="21"/>
          <w:szCs w:val="20"/>
          <w:highlight w:val="yellow"/>
        </w:rPr>
      </w:pPr>
      <w:r w:rsidRPr="005E6804">
        <w:rPr>
          <w:sz w:val="21"/>
          <w:szCs w:val="20"/>
          <w:highlight w:val="yellow"/>
        </w:rPr>
        <w:t xml:space="preserve">FFS on </w:t>
      </w:r>
      <w:bookmarkStart w:id="4" w:name="OLE_LINK45"/>
      <w:r w:rsidR="008F657B" w:rsidRPr="005E6804">
        <w:rPr>
          <w:sz w:val="21"/>
          <w:szCs w:val="20"/>
          <w:highlight w:val="yellow"/>
        </w:rPr>
        <w:t>CSSF</w:t>
      </w:r>
      <w:r w:rsidRPr="005E6804">
        <w:rPr>
          <w:sz w:val="21"/>
          <w:szCs w:val="20"/>
          <w:highlight w:val="yellow"/>
        </w:rPr>
        <w:t xml:space="preserve"> factor</w:t>
      </w:r>
      <w:bookmarkEnd w:id="4"/>
      <w:r w:rsidR="008F657B" w:rsidRPr="005E6804">
        <w:rPr>
          <w:sz w:val="21"/>
          <w:szCs w:val="20"/>
          <w:highlight w:val="yellow"/>
        </w:rPr>
        <w:t xml:space="preserve"> </w:t>
      </w:r>
    </w:p>
    <w:p w:rsidR="00C12718" w:rsidRPr="005E6804" w:rsidRDefault="00D90FFF" w:rsidP="00D64DE4">
      <w:pPr>
        <w:numPr>
          <w:ilvl w:val="0"/>
          <w:numId w:val="19"/>
        </w:numPr>
        <w:jc w:val="both"/>
        <w:rPr>
          <w:sz w:val="21"/>
          <w:szCs w:val="20"/>
          <w:highlight w:val="yellow"/>
        </w:rPr>
      </w:pPr>
      <w:r w:rsidRPr="005E6804">
        <w:rPr>
          <w:sz w:val="21"/>
          <w:szCs w:val="20"/>
          <w:highlight w:val="yellow"/>
        </w:rPr>
        <w:t xml:space="preserve">FFS on </w:t>
      </w:r>
      <w:r w:rsidR="008F657B" w:rsidRPr="005E6804">
        <w:rPr>
          <w:sz w:val="21"/>
          <w:szCs w:val="20"/>
          <w:highlight w:val="yellow"/>
        </w:rPr>
        <w:t>Scheduling and measurement restriction</w:t>
      </w:r>
    </w:p>
    <w:p w:rsidR="00C12718" w:rsidRPr="005E6804" w:rsidRDefault="00D90FFF" w:rsidP="00D64DE4">
      <w:pPr>
        <w:numPr>
          <w:ilvl w:val="0"/>
          <w:numId w:val="19"/>
        </w:numPr>
        <w:jc w:val="both"/>
        <w:rPr>
          <w:sz w:val="21"/>
          <w:szCs w:val="20"/>
          <w:highlight w:val="yellow"/>
        </w:rPr>
      </w:pPr>
      <w:r w:rsidRPr="005E6804">
        <w:rPr>
          <w:sz w:val="21"/>
          <w:szCs w:val="20"/>
          <w:highlight w:val="yellow"/>
        </w:rPr>
        <w:t xml:space="preserve">FFS on </w:t>
      </w:r>
      <w:r w:rsidR="008F657B" w:rsidRPr="005E6804">
        <w:rPr>
          <w:sz w:val="21"/>
          <w:szCs w:val="20"/>
          <w:highlight w:val="yellow"/>
        </w:rPr>
        <w:t>UE capability</w:t>
      </w:r>
    </w:p>
    <w:p w:rsidR="00200C1E" w:rsidRPr="00A958C9" w:rsidRDefault="00200C1E" w:rsidP="00CC4930">
      <w:pPr>
        <w:pBdr>
          <w:bottom w:val="single" w:sz="4" w:space="1" w:color="auto"/>
        </w:pBdr>
        <w:tabs>
          <w:tab w:val="left" w:pos="2552"/>
        </w:tabs>
      </w:pPr>
    </w:p>
    <w:p w:rsidR="00BE14A9" w:rsidRPr="00A958C9" w:rsidRDefault="00BE14A9" w:rsidP="00CE5AC7">
      <w:pPr>
        <w:pStyle w:val="1"/>
        <w:spacing w:before="120" w:after="300"/>
        <w:ind w:left="1133" w:hangingChars="403" w:hanging="1133"/>
        <w:rPr>
          <w:rFonts w:ascii="Times New Roman" w:eastAsia="宋体" w:hAnsi="Times New Roman"/>
          <w:lang w:eastAsia="zh-CN"/>
        </w:rPr>
      </w:pPr>
      <w:r w:rsidRPr="00A958C9">
        <w:rPr>
          <w:rFonts w:ascii="Times New Roman" w:eastAsia="宋体" w:hAnsi="Times New Roman"/>
          <w:lang w:eastAsia="zh-CN"/>
        </w:rPr>
        <w:t>Discussion</w:t>
      </w:r>
    </w:p>
    <w:p w:rsidR="00EB68D0" w:rsidRPr="006F340E" w:rsidRDefault="00EB68D0" w:rsidP="004635FA">
      <w:pPr>
        <w:pStyle w:val="a7"/>
        <w:numPr>
          <w:ilvl w:val="0"/>
          <w:numId w:val="10"/>
        </w:numPr>
        <w:rPr>
          <w:b/>
          <w:sz w:val="21"/>
          <w:szCs w:val="21"/>
          <w:lang w:val="en-GB"/>
        </w:rPr>
      </w:pPr>
      <w:r w:rsidRPr="006F340E">
        <w:rPr>
          <w:b/>
          <w:sz w:val="21"/>
          <w:szCs w:val="21"/>
        </w:rPr>
        <w:t>CSSF factor</w:t>
      </w:r>
    </w:p>
    <w:p w:rsidR="00EB68D0" w:rsidRPr="006F340E" w:rsidRDefault="00EB68D0" w:rsidP="004C7507">
      <w:pPr>
        <w:spacing w:afterLines="50" w:after="120"/>
        <w:jc w:val="both"/>
        <w:rPr>
          <w:sz w:val="21"/>
          <w:szCs w:val="21"/>
          <w:lang w:val="en-GB"/>
        </w:rPr>
      </w:pPr>
      <w:r w:rsidRPr="006F340E">
        <w:rPr>
          <w:sz w:val="21"/>
          <w:szCs w:val="21"/>
          <w:lang w:val="en-GB"/>
        </w:rPr>
        <w:t xml:space="preserve">As agreements, the definitions of CSSF within gap and outside gap are not changed. The number of searchers is up to 2 when discussing the requirement of CSSF outside gap. For CSSF outside gap, the performance of PCC in NR SA should remain the same. Therefore, the inter frequency MO without gap shares the same searcher as all the other SCCs. </w:t>
      </w:r>
    </w:p>
    <w:p w:rsidR="00DC7600" w:rsidRPr="004C7507" w:rsidRDefault="00EB68D0" w:rsidP="004C7507">
      <w:pPr>
        <w:spacing w:afterLines="50" w:after="120"/>
        <w:jc w:val="both"/>
        <w:rPr>
          <w:rFonts w:eastAsiaTheme="minorEastAsia" w:hint="eastAsia"/>
          <w:sz w:val="21"/>
          <w:szCs w:val="21"/>
          <w:lang w:val="en-GB" w:eastAsia="zh-CN"/>
        </w:rPr>
      </w:pPr>
      <w:r w:rsidRPr="006F340E">
        <w:rPr>
          <w:sz w:val="21"/>
          <w:szCs w:val="21"/>
          <w:lang w:val="en-GB"/>
        </w:rPr>
        <w:t>When configured MG is partially overlapped with inter-frequency SMTC and inter-frequency SSB is completely contained in the active BWP of the UE,</w:t>
      </w:r>
      <w:r w:rsidR="00DC7600" w:rsidRPr="006F340E">
        <w:rPr>
          <w:sz w:val="21"/>
          <w:szCs w:val="21"/>
          <w:lang w:val="en-GB"/>
        </w:rPr>
        <w:t xml:space="preserve"> </w:t>
      </w:r>
      <w:r w:rsidR="00DC7600" w:rsidRPr="006F340E">
        <w:rPr>
          <w:rFonts w:eastAsiaTheme="minorEastAsia" w:hint="eastAsia"/>
          <w:sz w:val="21"/>
          <w:szCs w:val="21"/>
          <w:lang w:val="en-GB" w:eastAsia="zh-CN"/>
        </w:rPr>
        <w:t>we support Option 2 to d</w:t>
      </w:r>
      <w:r w:rsidR="00DC7600" w:rsidRPr="006F340E">
        <w:rPr>
          <w:sz w:val="21"/>
          <w:szCs w:val="21"/>
          <w:lang w:val="en-GB"/>
        </w:rPr>
        <w:t>efine requirements based on the assumption that UE perform measurement within gaps</w:t>
      </w:r>
      <w:r w:rsidR="00DC7600" w:rsidRPr="006F340E">
        <w:rPr>
          <w:rFonts w:eastAsiaTheme="minorEastAsia" w:hint="eastAsia"/>
          <w:sz w:val="21"/>
          <w:szCs w:val="21"/>
          <w:lang w:val="en-GB" w:eastAsia="zh-CN"/>
        </w:rPr>
        <w:t>.</w:t>
      </w:r>
    </w:p>
    <w:p w:rsidR="00DC7600" w:rsidRPr="006F340E" w:rsidRDefault="00DC7600" w:rsidP="004C7507">
      <w:pPr>
        <w:spacing w:afterLines="50" w:after="120"/>
        <w:jc w:val="both"/>
        <w:rPr>
          <w:rFonts w:eastAsiaTheme="minorEastAsia"/>
          <w:sz w:val="21"/>
          <w:szCs w:val="21"/>
          <w:lang w:val="en-GB" w:eastAsia="zh-CN"/>
        </w:rPr>
      </w:pPr>
      <w:r w:rsidRPr="006F340E">
        <w:rPr>
          <w:rFonts w:eastAsiaTheme="minorEastAsia"/>
          <w:b/>
          <w:sz w:val="21"/>
          <w:szCs w:val="21"/>
          <w:lang w:val="en-GB" w:eastAsia="zh-CN"/>
        </w:rPr>
        <w:t>Proposal 1: Define requirements based on the assumption that UE perform measurement within gaps, when configured MG is partially overlapped with inter-frequency SMTC and inter-frequency SSB is completely contained in the active BWP of the UE</w:t>
      </w:r>
      <w:r w:rsidR="005E6804" w:rsidRPr="006F340E">
        <w:rPr>
          <w:rFonts w:eastAsiaTheme="minorEastAsia"/>
          <w:b/>
          <w:sz w:val="21"/>
          <w:szCs w:val="21"/>
          <w:lang w:val="en-GB" w:eastAsia="zh-CN"/>
        </w:rPr>
        <w:t>.</w:t>
      </w:r>
    </w:p>
    <w:p w:rsidR="000361CD" w:rsidRPr="006F340E" w:rsidRDefault="004635FA" w:rsidP="004C7507">
      <w:pPr>
        <w:pStyle w:val="a7"/>
        <w:numPr>
          <w:ilvl w:val="0"/>
          <w:numId w:val="10"/>
        </w:numPr>
        <w:spacing w:afterLines="50" w:after="120"/>
        <w:rPr>
          <w:sz w:val="21"/>
          <w:szCs w:val="21"/>
          <w:lang w:val="en-GB"/>
        </w:rPr>
      </w:pPr>
      <w:r w:rsidRPr="006F340E">
        <w:rPr>
          <w:sz w:val="21"/>
          <w:szCs w:val="21"/>
          <w:lang w:val="en-GB"/>
        </w:rPr>
        <w:t>Scheduling and measurement restriction</w:t>
      </w:r>
    </w:p>
    <w:p w:rsidR="00C70E54" w:rsidRPr="006F340E" w:rsidRDefault="002D6AC3" w:rsidP="004C7507">
      <w:pPr>
        <w:spacing w:afterLines="50" w:after="120"/>
        <w:jc w:val="both"/>
        <w:rPr>
          <w:sz w:val="21"/>
          <w:szCs w:val="21"/>
        </w:rPr>
      </w:pPr>
      <w:r w:rsidRPr="006F340E">
        <w:rPr>
          <w:rFonts w:eastAsiaTheme="minorEastAsia" w:hint="eastAsia"/>
          <w:sz w:val="21"/>
          <w:szCs w:val="21"/>
          <w:lang w:eastAsia="zh-CN"/>
        </w:rPr>
        <w:t>It is agr</w:t>
      </w:r>
      <w:r w:rsidRPr="006F340E">
        <w:rPr>
          <w:rFonts w:eastAsiaTheme="minorEastAsia"/>
          <w:sz w:val="21"/>
          <w:szCs w:val="21"/>
          <w:lang w:eastAsia="zh-CN"/>
        </w:rPr>
        <w:t>eed that the scheduling and measurement restriction for intra-frequency measurement without gaps can be used as baseline for inter-frequency measurement without measurement gaps.</w:t>
      </w:r>
      <w:r w:rsidRPr="006F340E">
        <w:rPr>
          <w:sz w:val="21"/>
          <w:szCs w:val="21"/>
        </w:rPr>
        <w:t xml:space="preserve"> </w:t>
      </w:r>
    </w:p>
    <w:p w:rsidR="00C70E54" w:rsidRPr="006F340E" w:rsidRDefault="002D6AC3" w:rsidP="004C7507">
      <w:pPr>
        <w:pStyle w:val="a7"/>
        <w:numPr>
          <w:ilvl w:val="0"/>
          <w:numId w:val="22"/>
        </w:numPr>
        <w:spacing w:afterLines="50" w:after="120"/>
        <w:jc w:val="both"/>
        <w:rPr>
          <w:rFonts w:eastAsiaTheme="minorEastAsia"/>
          <w:sz w:val="21"/>
          <w:szCs w:val="21"/>
          <w:lang w:eastAsia="zh-CN"/>
        </w:rPr>
      </w:pPr>
      <w:r w:rsidRPr="006F340E">
        <w:rPr>
          <w:rFonts w:eastAsiaTheme="minorEastAsia"/>
          <w:sz w:val="21"/>
          <w:szCs w:val="21"/>
          <w:lang w:eastAsia="zh-CN"/>
        </w:rPr>
        <w:t xml:space="preserve">For TDD bands on FR1, UE is not expected to transmit PUCCH/PUSCH/SRS on SSB symbols to be measured, and on 1 data symbol before each consecutive SSB symbols to be measured and 1 data symbol after each consecutive SSB symbols to be measured within SMTC window duration. </w:t>
      </w:r>
    </w:p>
    <w:p w:rsidR="002D6AC3" w:rsidRPr="006F340E" w:rsidRDefault="002D6AC3" w:rsidP="004C7507">
      <w:pPr>
        <w:pStyle w:val="a7"/>
        <w:numPr>
          <w:ilvl w:val="0"/>
          <w:numId w:val="22"/>
        </w:numPr>
        <w:spacing w:afterLines="50" w:after="120"/>
        <w:jc w:val="both"/>
        <w:rPr>
          <w:rFonts w:eastAsiaTheme="minorEastAsia"/>
          <w:sz w:val="21"/>
          <w:szCs w:val="21"/>
          <w:lang w:eastAsia="zh-CN"/>
        </w:rPr>
      </w:pPr>
      <w:r w:rsidRPr="006F340E">
        <w:rPr>
          <w:rFonts w:eastAsiaTheme="minorEastAsia"/>
          <w:sz w:val="21"/>
          <w:szCs w:val="21"/>
          <w:lang w:eastAsia="zh-CN"/>
        </w:rPr>
        <w:t>And no need to consider second SMTC case for scheduling restriction requirements in inter-frequency measurement without MG for TDD bands on FR1 and for FR1 mixed numerology(UE is not capable to support mixed numerologies) and FR2 cases.</w:t>
      </w:r>
    </w:p>
    <w:p w:rsidR="00311D58" w:rsidRPr="006F340E" w:rsidRDefault="00311D58" w:rsidP="004C7507">
      <w:pPr>
        <w:spacing w:afterLines="50" w:after="120"/>
        <w:jc w:val="both"/>
        <w:rPr>
          <w:sz w:val="21"/>
          <w:szCs w:val="21"/>
        </w:rPr>
      </w:pPr>
      <w:r w:rsidRPr="006F340E">
        <w:rPr>
          <w:rFonts w:eastAsiaTheme="minorEastAsia"/>
          <w:sz w:val="21"/>
          <w:szCs w:val="21"/>
          <w:lang w:eastAsia="zh-CN"/>
        </w:rPr>
        <w:t xml:space="preserve">However, </w:t>
      </w:r>
      <w:r w:rsidR="00CC1700" w:rsidRPr="006F340E">
        <w:rPr>
          <w:sz w:val="21"/>
          <w:szCs w:val="21"/>
        </w:rPr>
        <w:t xml:space="preserve">if </w:t>
      </w:r>
      <w:proofErr w:type="spellStart"/>
      <w:r w:rsidRPr="006F340E">
        <w:rPr>
          <w:i/>
          <w:iCs/>
          <w:sz w:val="21"/>
          <w:szCs w:val="21"/>
        </w:rPr>
        <w:t>deriveSSB-IndexFromCell</w:t>
      </w:r>
      <w:proofErr w:type="spellEnd"/>
      <w:r w:rsidRPr="006F340E">
        <w:rPr>
          <w:iCs/>
          <w:sz w:val="21"/>
          <w:szCs w:val="21"/>
        </w:rPr>
        <w:t xml:space="preserve"> </w:t>
      </w:r>
      <w:r w:rsidRPr="006F340E">
        <w:rPr>
          <w:sz w:val="21"/>
          <w:szCs w:val="21"/>
        </w:rPr>
        <w:t>is enabled,</w:t>
      </w:r>
      <w:r w:rsidR="00AA1FBF" w:rsidRPr="006F340E">
        <w:rPr>
          <w:sz w:val="21"/>
          <w:szCs w:val="21"/>
        </w:rPr>
        <w:t xml:space="preserve"> maybe</w:t>
      </w:r>
      <w:r w:rsidRPr="006F340E">
        <w:rPr>
          <w:sz w:val="21"/>
          <w:szCs w:val="21"/>
        </w:rPr>
        <w:t xml:space="preserve"> not all the symbols with SMTC window duration cannot trans</w:t>
      </w:r>
      <w:r w:rsidR="00AA1FBF" w:rsidRPr="006F340E">
        <w:rPr>
          <w:sz w:val="21"/>
          <w:szCs w:val="21"/>
        </w:rPr>
        <w:t>mit or receive signals, where at</w:t>
      </w:r>
      <w:r w:rsidRPr="006F340E">
        <w:rPr>
          <w:sz w:val="21"/>
          <w:szCs w:val="21"/>
        </w:rPr>
        <w:t xml:space="preserve"> least consecutive </w:t>
      </w:r>
      <w:r w:rsidRPr="006F340E">
        <w:rPr>
          <w:i/>
          <w:sz w:val="21"/>
          <w:szCs w:val="21"/>
        </w:rPr>
        <w:t>X</w:t>
      </w:r>
      <w:r w:rsidRPr="006F340E">
        <w:rPr>
          <w:sz w:val="21"/>
          <w:szCs w:val="21"/>
        </w:rPr>
        <w:t xml:space="preserve"> SSB symbols along with several data symbols before and/or after such SSB cannot be scheduled</w:t>
      </w:r>
      <w:r w:rsidR="00AA1FBF" w:rsidRPr="006F340E">
        <w:rPr>
          <w:sz w:val="21"/>
          <w:szCs w:val="21"/>
        </w:rPr>
        <w:t>, which needs to be further checked with RAN1.</w:t>
      </w:r>
    </w:p>
    <w:p w:rsidR="00A25624" w:rsidRPr="006F340E" w:rsidRDefault="00AA1FBF" w:rsidP="004C7507">
      <w:pPr>
        <w:spacing w:afterLines="50" w:after="120"/>
        <w:jc w:val="both"/>
        <w:rPr>
          <w:rFonts w:eastAsiaTheme="minorEastAsia"/>
          <w:sz w:val="21"/>
          <w:szCs w:val="21"/>
          <w:lang w:eastAsia="zh-CN"/>
        </w:rPr>
      </w:pPr>
      <w:r w:rsidRPr="006F340E">
        <w:rPr>
          <w:sz w:val="21"/>
          <w:szCs w:val="21"/>
        </w:rPr>
        <w:t xml:space="preserve">So from our side, it is also acceptable to just define as the worst case that UE is not expected to transmit PUCCH/PUSCH/SRS or receive PDCCH/PDSCH/TRS/CSI-RS for CQI on all symbols within SMTC window duration, for </w:t>
      </w:r>
      <w:r w:rsidRPr="006F340E">
        <w:rPr>
          <w:rFonts w:eastAsiaTheme="minorEastAsia"/>
          <w:sz w:val="21"/>
          <w:szCs w:val="21"/>
          <w:lang w:eastAsia="zh-CN"/>
        </w:rPr>
        <w:t>FR1 mixed numerology (UE is not capable to support mixed numerologies) and FR2 cases.</w:t>
      </w:r>
    </w:p>
    <w:p w:rsidR="004C7507" w:rsidRPr="004C7507" w:rsidRDefault="004C7507" w:rsidP="004C7507">
      <w:pPr>
        <w:pBdr>
          <w:bottom w:val="single" w:sz="4" w:space="1" w:color="auto"/>
        </w:pBdr>
        <w:tabs>
          <w:tab w:val="left" w:pos="2552"/>
        </w:tabs>
        <w:spacing w:afterLines="50" w:after="120"/>
        <w:jc w:val="both"/>
        <w:rPr>
          <w:rFonts w:eastAsiaTheme="minorEastAsia" w:hint="eastAsia"/>
          <w:b/>
          <w:sz w:val="21"/>
          <w:szCs w:val="21"/>
          <w:lang w:eastAsia="zh-CN"/>
        </w:rPr>
      </w:pPr>
      <w:r>
        <w:rPr>
          <w:rFonts w:eastAsiaTheme="minorEastAsia"/>
          <w:b/>
          <w:sz w:val="21"/>
          <w:szCs w:val="21"/>
          <w:lang w:eastAsia="zh-CN"/>
        </w:rPr>
        <w:t>Proposal 2:</w:t>
      </w:r>
      <w:r w:rsidRPr="006F340E">
        <w:rPr>
          <w:rFonts w:eastAsiaTheme="minorEastAsia"/>
          <w:b/>
          <w:sz w:val="21"/>
          <w:szCs w:val="21"/>
          <w:lang w:eastAsia="zh-CN"/>
        </w:rPr>
        <w:t xml:space="preserve"> </w:t>
      </w:r>
      <w:r w:rsidR="00E06EFC">
        <w:rPr>
          <w:rFonts w:eastAsiaTheme="minorEastAsia"/>
          <w:b/>
          <w:sz w:val="21"/>
          <w:szCs w:val="21"/>
          <w:lang w:eastAsia="zh-CN"/>
        </w:rPr>
        <w:t>As f</w:t>
      </w:r>
      <w:r w:rsidR="00620207">
        <w:rPr>
          <w:rFonts w:eastAsiaTheme="minorEastAsia"/>
          <w:b/>
          <w:sz w:val="21"/>
          <w:szCs w:val="21"/>
          <w:lang w:eastAsia="zh-CN"/>
        </w:rPr>
        <w:t>or s</w:t>
      </w:r>
      <w:r w:rsidR="00620207" w:rsidRPr="00620207">
        <w:rPr>
          <w:rFonts w:eastAsiaTheme="minorEastAsia"/>
          <w:b/>
          <w:sz w:val="21"/>
          <w:szCs w:val="21"/>
          <w:lang w:eastAsia="zh-CN"/>
        </w:rPr>
        <w:t>cheduling and measurement restriction</w:t>
      </w:r>
      <w:r w:rsidR="00620207">
        <w:rPr>
          <w:rFonts w:eastAsiaTheme="minorEastAsia"/>
          <w:b/>
          <w:sz w:val="21"/>
          <w:szCs w:val="21"/>
          <w:lang w:eastAsia="zh-CN"/>
        </w:rPr>
        <w:t xml:space="preserve">, </w:t>
      </w:r>
      <w:r w:rsidR="00E06EFC">
        <w:rPr>
          <w:rFonts w:eastAsiaTheme="minorEastAsia"/>
          <w:b/>
          <w:sz w:val="21"/>
          <w:szCs w:val="21"/>
          <w:lang w:eastAsia="zh-CN"/>
        </w:rPr>
        <w:t xml:space="preserve">RAN4 considers </w:t>
      </w:r>
      <w:r w:rsidR="00E06EFC" w:rsidRPr="006F340E">
        <w:rPr>
          <w:b/>
          <w:sz w:val="21"/>
          <w:szCs w:val="21"/>
        </w:rPr>
        <w:t>the worst case</w:t>
      </w:r>
      <w:r w:rsidR="00620207">
        <w:rPr>
          <w:b/>
          <w:sz w:val="21"/>
          <w:szCs w:val="21"/>
        </w:rPr>
        <w:t xml:space="preserve"> </w:t>
      </w:r>
      <w:r w:rsidRPr="006F340E">
        <w:rPr>
          <w:b/>
          <w:sz w:val="21"/>
          <w:szCs w:val="21"/>
        </w:rPr>
        <w:t xml:space="preserve">that UE is not expected to transmit PUCCH/PUSCH/SRS or receive PDCCH/PDSCH/TRS/CSI-RS for CQI on </w:t>
      </w:r>
      <w:r w:rsidRPr="006F340E">
        <w:rPr>
          <w:b/>
          <w:sz w:val="21"/>
          <w:szCs w:val="21"/>
        </w:rPr>
        <w:lastRenderedPageBreak/>
        <w:t xml:space="preserve">all symbols within SMTC window duration, for </w:t>
      </w:r>
      <w:r w:rsidRPr="006F340E">
        <w:rPr>
          <w:rFonts w:eastAsiaTheme="minorEastAsia"/>
          <w:b/>
          <w:sz w:val="21"/>
          <w:szCs w:val="21"/>
          <w:lang w:eastAsia="zh-CN"/>
        </w:rPr>
        <w:t>FR1 mixed numerology (UE is not capable to support mi</w:t>
      </w:r>
      <w:r>
        <w:rPr>
          <w:rFonts w:eastAsiaTheme="minorEastAsia"/>
          <w:b/>
          <w:sz w:val="21"/>
          <w:szCs w:val="21"/>
          <w:lang w:eastAsia="zh-CN"/>
        </w:rPr>
        <w:t>xed numerologies) and FR2 cases</w:t>
      </w:r>
      <w:r w:rsidR="00620207">
        <w:rPr>
          <w:rFonts w:eastAsiaTheme="minorEastAsia"/>
          <w:b/>
          <w:sz w:val="21"/>
          <w:szCs w:val="21"/>
          <w:lang w:eastAsia="zh-CN"/>
        </w:rPr>
        <w:t>.</w:t>
      </w:r>
    </w:p>
    <w:p w:rsidR="005E6804" w:rsidRPr="006F340E" w:rsidRDefault="00A25B23" w:rsidP="004C7507">
      <w:pPr>
        <w:pBdr>
          <w:bottom w:val="single" w:sz="4" w:space="1" w:color="auto"/>
        </w:pBdr>
        <w:tabs>
          <w:tab w:val="left" w:pos="2552"/>
        </w:tabs>
        <w:spacing w:afterLines="50" w:after="120"/>
        <w:jc w:val="both"/>
        <w:rPr>
          <w:rFonts w:eastAsiaTheme="minorEastAsia"/>
          <w:b/>
          <w:sz w:val="21"/>
          <w:szCs w:val="21"/>
          <w:lang w:eastAsia="zh-CN"/>
        </w:rPr>
      </w:pPr>
      <w:r w:rsidRPr="006F340E">
        <w:rPr>
          <w:rFonts w:eastAsiaTheme="minorEastAsia" w:hint="eastAsia"/>
          <w:b/>
          <w:sz w:val="21"/>
          <w:szCs w:val="21"/>
          <w:lang w:eastAsia="zh-CN"/>
        </w:rPr>
        <w:t>Proposal</w:t>
      </w:r>
      <w:r w:rsidRPr="006F340E">
        <w:rPr>
          <w:rFonts w:eastAsiaTheme="minorEastAsia"/>
          <w:b/>
          <w:sz w:val="21"/>
          <w:szCs w:val="21"/>
          <w:lang w:eastAsia="zh-CN"/>
        </w:rPr>
        <w:t xml:space="preserve"> </w:t>
      </w:r>
      <w:r w:rsidR="004C7507">
        <w:rPr>
          <w:rFonts w:eastAsiaTheme="minorEastAsia"/>
          <w:b/>
          <w:sz w:val="21"/>
          <w:szCs w:val="21"/>
          <w:lang w:eastAsia="zh-CN"/>
        </w:rPr>
        <w:t>3</w:t>
      </w:r>
      <w:r w:rsidR="00AA1FBF" w:rsidRPr="006F340E">
        <w:rPr>
          <w:rFonts w:eastAsiaTheme="minorEastAsia"/>
          <w:b/>
          <w:sz w:val="21"/>
          <w:szCs w:val="21"/>
          <w:lang w:eastAsia="zh-CN"/>
        </w:rPr>
        <w:t>: Check</w:t>
      </w:r>
      <w:r w:rsidR="004C7507">
        <w:rPr>
          <w:rFonts w:eastAsiaTheme="minorEastAsia"/>
          <w:b/>
          <w:sz w:val="21"/>
          <w:szCs w:val="21"/>
          <w:lang w:eastAsia="zh-CN"/>
        </w:rPr>
        <w:t xml:space="preserve"> it</w:t>
      </w:r>
      <w:r w:rsidR="00AA1FBF" w:rsidRPr="006F340E">
        <w:rPr>
          <w:rFonts w:eastAsiaTheme="minorEastAsia"/>
          <w:b/>
          <w:sz w:val="21"/>
          <w:szCs w:val="21"/>
          <w:lang w:eastAsia="zh-CN"/>
        </w:rPr>
        <w:t xml:space="preserve"> with RAN1 on the </w:t>
      </w:r>
      <w:r w:rsidR="005E6804" w:rsidRPr="006F340E">
        <w:rPr>
          <w:rFonts w:eastAsiaTheme="minorEastAsia"/>
          <w:b/>
          <w:sz w:val="21"/>
          <w:szCs w:val="21"/>
          <w:lang w:eastAsia="zh-CN"/>
        </w:rPr>
        <w:t>number of restricted data symbols</w:t>
      </w:r>
      <w:r w:rsidR="00AA1FBF" w:rsidRPr="006F340E">
        <w:rPr>
          <w:rFonts w:eastAsiaTheme="minorEastAsia"/>
          <w:b/>
          <w:sz w:val="21"/>
          <w:szCs w:val="21"/>
          <w:lang w:eastAsia="zh-CN"/>
        </w:rPr>
        <w:t xml:space="preserve"> </w:t>
      </w:r>
      <w:r w:rsidR="005E6804" w:rsidRPr="006F340E">
        <w:rPr>
          <w:rFonts w:eastAsiaTheme="minorEastAsia"/>
          <w:b/>
          <w:sz w:val="21"/>
          <w:szCs w:val="21"/>
          <w:lang w:eastAsia="zh-CN"/>
        </w:rPr>
        <w:t xml:space="preserve">before SSB to be measured. </w:t>
      </w:r>
    </w:p>
    <w:p w:rsidR="009E27E9" w:rsidRPr="006F340E" w:rsidRDefault="009E27E9" w:rsidP="004C7507">
      <w:pPr>
        <w:pStyle w:val="a7"/>
        <w:numPr>
          <w:ilvl w:val="0"/>
          <w:numId w:val="15"/>
        </w:numPr>
        <w:pBdr>
          <w:bottom w:val="single" w:sz="4" w:space="1" w:color="auto"/>
        </w:pBdr>
        <w:tabs>
          <w:tab w:val="left" w:pos="2552"/>
        </w:tabs>
        <w:spacing w:afterLines="50" w:after="120"/>
        <w:jc w:val="both"/>
        <w:rPr>
          <w:rFonts w:eastAsiaTheme="minorEastAsia"/>
          <w:sz w:val="21"/>
          <w:szCs w:val="21"/>
          <w:lang w:val="en-GB" w:eastAsia="zh-CN"/>
        </w:rPr>
      </w:pPr>
      <w:r w:rsidRPr="006F340E">
        <w:rPr>
          <w:rFonts w:eastAsiaTheme="minorEastAsia"/>
          <w:sz w:val="21"/>
          <w:szCs w:val="21"/>
          <w:lang w:val="en-GB" w:eastAsia="zh-CN"/>
        </w:rPr>
        <w:t>UE capability</w:t>
      </w:r>
    </w:p>
    <w:p w:rsidR="00041489" w:rsidRPr="006F340E" w:rsidRDefault="00A25B23" w:rsidP="004C7507">
      <w:pPr>
        <w:pBdr>
          <w:bottom w:val="single" w:sz="4" w:space="1" w:color="auto"/>
        </w:pBdr>
        <w:tabs>
          <w:tab w:val="left" w:pos="2552"/>
        </w:tabs>
        <w:spacing w:afterLines="50" w:after="120"/>
        <w:jc w:val="both"/>
        <w:rPr>
          <w:rFonts w:eastAsiaTheme="minorEastAsia"/>
          <w:sz w:val="21"/>
          <w:szCs w:val="21"/>
          <w:lang w:val="en-GB" w:eastAsia="zh-CN"/>
        </w:rPr>
      </w:pPr>
      <w:r w:rsidRPr="006F340E">
        <w:rPr>
          <w:rFonts w:eastAsiaTheme="minorEastAsia"/>
          <w:sz w:val="21"/>
          <w:szCs w:val="21"/>
          <w:lang w:val="en-GB" w:eastAsia="zh-CN"/>
        </w:rPr>
        <w:t xml:space="preserve">In last meeting RAN4 agreed to </w:t>
      </w:r>
      <w:r w:rsidR="00041489" w:rsidRPr="006F340E">
        <w:rPr>
          <w:rFonts w:eastAsiaTheme="minorEastAsia"/>
          <w:sz w:val="21"/>
          <w:szCs w:val="21"/>
          <w:lang w:val="en-GB" w:eastAsia="zh-CN"/>
        </w:rPr>
        <w:t>FFS on the need of UE capability for UE supporting inter-frequency without MG.</w:t>
      </w:r>
    </w:p>
    <w:p w:rsidR="000155BE" w:rsidRPr="006F340E" w:rsidRDefault="00A25B23" w:rsidP="004C7507">
      <w:pPr>
        <w:pBdr>
          <w:bottom w:val="single" w:sz="4" w:space="1" w:color="auto"/>
        </w:pBdr>
        <w:tabs>
          <w:tab w:val="left" w:pos="2552"/>
        </w:tabs>
        <w:spacing w:afterLines="50" w:after="120"/>
        <w:jc w:val="both"/>
        <w:rPr>
          <w:rFonts w:eastAsiaTheme="minorEastAsia"/>
          <w:b/>
          <w:sz w:val="21"/>
          <w:szCs w:val="21"/>
          <w:lang w:eastAsia="zh-CN"/>
        </w:rPr>
      </w:pPr>
      <w:r w:rsidRPr="006F340E">
        <w:rPr>
          <w:rFonts w:eastAsiaTheme="minorEastAsia"/>
          <w:sz w:val="21"/>
          <w:szCs w:val="21"/>
          <w:lang w:val="en-GB" w:eastAsia="zh-CN"/>
        </w:rPr>
        <w:t xml:space="preserve">In our view, </w:t>
      </w:r>
      <w:r w:rsidR="00F5457E" w:rsidRPr="006F340E">
        <w:rPr>
          <w:rFonts w:eastAsiaTheme="minorEastAsia"/>
          <w:sz w:val="21"/>
          <w:szCs w:val="21"/>
          <w:lang w:val="en-GB" w:eastAsia="zh-CN"/>
        </w:rPr>
        <w:t>network can decide to always configure a measurement gap pattern</w:t>
      </w:r>
      <w:r w:rsidR="00F5457E" w:rsidRPr="006F340E">
        <w:rPr>
          <w:rFonts w:eastAsiaTheme="minorEastAsia" w:hint="eastAsia"/>
          <w:sz w:val="21"/>
          <w:szCs w:val="21"/>
          <w:lang w:val="en-GB" w:eastAsia="zh-CN"/>
        </w:rPr>
        <w:t xml:space="preserve"> </w:t>
      </w:r>
      <w:r w:rsidR="00F5457E" w:rsidRPr="006F340E">
        <w:rPr>
          <w:rFonts w:eastAsiaTheme="minorEastAsia"/>
          <w:sz w:val="21"/>
          <w:szCs w:val="21"/>
          <w:lang w:val="en-GB" w:eastAsia="zh-CN"/>
        </w:rPr>
        <w:t>for inter-frequency measurement</w:t>
      </w:r>
      <w:r w:rsidR="00F5457E" w:rsidRPr="006F340E">
        <w:rPr>
          <w:rFonts w:eastAsiaTheme="minorEastAsia" w:hint="eastAsia"/>
          <w:sz w:val="21"/>
          <w:szCs w:val="21"/>
          <w:lang w:val="en-GB" w:eastAsia="zh-CN"/>
        </w:rPr>
        <w:t xml:space="preserve">, ignoring </w:t>
      </w:r>
      <w:r w:rsidR="00F5457E" w:rsidRPr="006F340E">
        <w:rPr>
          <w:rFonts w:eastAsiaTheme="minorEastAsia"/>
          <w:sz w:val="21"/>
          <w:szCs w:val="21"/>
          <w:lang w:val="en-GB" w:eastAsia="zh-CN"/>
        </w:rPr>
        <w:t>whether the Rel-16 UE supports the capability of inter-frequency measurement without gap or not. There seems no need to define such UE capability which can leave to UE and BS implementation.</w:t>
      </w:r>
      <w:r w:rsidR="00740A50" w:rsidRPr="006F340E">
        <w:rPr>
          <w:rFonts w:eastAsiaTheme="minorEastAsia"/>
          <w:sz w:val="21"/>
          <w:szCs w:val="21"/>
          <w:lang w:val="en-GB" w:eastAsia="zh-CN"/>
        </w:rPr>
        <w:t xml:space="preserve"> If it was defined, we prefer </w:t>
      </w:r>
      <w:bookmarkStart w:id="5" w:name="OLE_LINK43"/>
      <w:bookmarkStart w:id="6" w:name="OLE_LINK44"/>
      <w:r w:rsidR="00740A50" w:rsidRPr="006F340E">
        <w:rPr>
          <w:rFonts w:eastAsiaTheme="minorEastAsia"/>
          <w:sz w:val="21"/>
          <w:szCs w:val="21"/>
          <w:lang w:val="en-GB" w:eastAsia="zh-CN"/>
        </w:rPr>
        <w:t>o</w:t>
      </w:r>
      <w:r w:rsidR="000155BE" w:rsidRPr="006F340E">
        <w:rPr>
          <w:rFonts w:eastAsiaTheme="minorEastAsia"/>
          <w:sz w:val="21"/>
          <w:szCs w:val="21"/>
          <w:lang w:val="en-GB" w:eastAsia="zh-CN"/>
        </w:rPr>
        <w:t>ptional</w:t>
      </w:r>
      <w:r w:rsidR="002E37A0" w:rsidRPr="006F340E">
        <w:rPr>
          <w:rFonts w:eastAsiaTheme="minorEastAsia"/>
          <w:sz w:val="21"/>
          <w:szCs w:val="21"/>
          <w:lang w:val="en-GB" w:eastAsia="zh-CN"/>
        </w:rPr>
        <w:t xml:space="preserve"> without signal</w:t>
      </w:r>
      <w:r w:rsidR="000155BE" w:rsidRPr="006F340E">
        <w:rPr>
          <w:rFonts w:eastAsiaTheme="minorEastAsia"/>
          <w:sz w:val="21"/>
          <w:szCs w:val="21"/>
          <w:lang w:val="en-GB" w:eastAsia="zh-CN"/>
        </w:rPr>
        <w:t>ing</w:t>
      </w:r>
      <w:bookmarkEnd w:id="5"/>
      <w:bookmarkEnd w:id="6"/>
      <w:r w:rsidR="000155BE" w:rsidRPr="006F340E">
        <w:rPr>
          <w:rFonts w:eastAsiaTheme="minorEastAsia" w:hint="eastAsia"/>
          <w:sz w:val="21"/>
          <w:szCs w:val="21"/>
          <w:lang w:val="en-GB" w:eastAsia="zh-CN"/>
        </w:rPr>
        <w:t>.</w:t>
      </w:r>
    </w:p>
    <w:p w:rsidR="0056370A" w:rsidRPr="006F340E" w:rsidRDefault="00D46080" w:rsidP="004C7507">
      <w:pPr>
        <w:pBdr>
          <w:bottom w:val="single" w:sz="4" w:space="1" w:color="auto"/>
        </w:pBdr>
        <w:tabs>
          <w:tab w:val="left" w:pos="2552"/>
        </w:tabs>
        <w:spacing w:afterLines="50" w:after="120"/>
        <w:jc w:val="both"/>
        <w:rPr>
          <w:rFonts w:eastAsiaTheme="minorEastAsia"/>
          <w:b/>
          <w:sz w:val="21"/>
          <w:szCs w:val="21"/>
          <w:lang w:eastAsia="zh-CN"/>
        </w:rPr>
      </w:pPr>
      <w:r w:rsidRPr="006F340E">
        <w:rPr>
          <w:rFonts w:eastAsiaTheme="minorEastAsia"/>
          <w:b/>
          <w:sz w:val="21"/>
          <w:szCs w:val="21"/>
          <w:lang w:eastAsia="zh-CN"/>
        </w:rPr>
        <w:t>Proposal</w:t>
      </w:r>
      <w:r w:rsidRPr="006F340E">
        <w:rPr>
          <w:rFonts w:eastAsiaTheme="minorEastAsia" w:hint="eastAsia"/>
          <w:b/>
          <w:sz w:val="21"/>
          <w:szCs w:val="21"/>
          <w:lang w:eastAsia="zh-CN"/>
        </w:rPr>
        <w:t xml:space="preserve"> </w:t>
      </w:r>
      <w:r w:rsidR="00620207">
        <w:rPr>
          <w:rFonts w:eastAsiaTheme="minorEastAsia"/>
          <w:b/>
          <w:sz w:val="21"/>
          <w:szCs w:val="21"/>
          <w:lang w:eastAsia="zh-CN"/>
        </w:rPr>
        <w:t>4</w:t>
      </w:r>
      <w:r w:rsidRPr="006F340E">
        <w:rPr>
          <w:rFonts w:eastAsiaTheme="minorEastAsia" w:hint="eastAsia"/>
          <w:b/>
          <w:sz w:val="21"/>
          <w:szCs w:val="21"/>
          <w:lang w:eastAsia="zh-CN"/>
        </w:rPr>
        <w:t>:</w:t>
      </w:r>
      <w:r w:rsidRPr="006F340E">
        <w:rPr>
          <w:rFonts w:eastAsiaTheme="minorEastAsia"/>
          <w:b/>
          <w:sz w:val="21"/>
          <w:szCs w:val="21"/>
          <w:lang w:eastAsia="zh-CN"/>
        </w:rPr>
        <w:t xml:space="preserve"> </w:t>
      </w:r>
      <w:r w:rsidR="00F5457E" w:rsidRPr="006F340E">
        <w:rPr>
          <w:rFonts w:eastAsiaTheme="minorEastAsia"/>
          <w:b/>
          <w:sz w:val="21"/>
          <w:szCs w:val="21"/>
          <w:lang w:eastAsia="zh-CN"/>
        </w:rPr>
        <w:t>No ne</w:t>
      </w:r>
      <w:r w:rsidR="00740A50" w:rsidRPr="006F340E">
        <w:rPr>
          <w:rFonts w:eastAsiaTheme="minorEastAsia"/>
          <w:b/>
          <w:sz w:val="21"/>
          <w:szCs w:val="21"/>
          <w:lang w:eastAsia="zh-CN"/>
        </w:rPr>
        <w:t xml:space="preserve">ed to define such </w:t>
      </w:r>
      <w:r w:rsidR="00740A50" w:rsidRPr="006F340E">
        <w:rPr>
          <w:rFonts w:eastAsiaTheme="minorEastAsia"/>
          <w:b/>
          <w:sz w:val="21"/>
          <w:szCs w:val="21"/>
          <w:lang w:val="en-GB" w:eastAsia="zh-CN"/>
        </w:rPr>
        <w:t>UE capability, or define it as optional without signalling.</w:t>
      </w:r>
    </w:p>
    <w:p w:rsidR="0028120D" w:rsidRPr="00A958C9" w:rsidRDefault="0028120D" w:rsidP="004C7507">
      <w:pPr>
        <w:pBdr>
          <w:bottom w:val="single" w:sz="4" w:space="1" w:color="auto"/>
        </w:pBdr>
        <w:tabs>
          <w:tab w:val="left" w:pos="2552"/>
        </w:tabs>
        <w:spacing w:afterLines="50" w:after="120"/>
        <w:rPr>
          <w:sz w:val="21"/>
        </w:rPr>
      </w:pPr>
    </w:p>
    <w:p w:rsidR="00AF7453" w:rsidRPr="00A958C9" w:rsidRDefault="001A686C" w:rsidP="00CC4930">
      <w:pPr>
        <w:pStyle w:val="1"/>
        <w:spacing w:before="120" w:after="300"/>
        <w:ind w:left="787" w:hangingChars="280" w:hanging="787"/>
        <w:rPr>
          <w:rFonts w:ascii="Times New Roman" w:eastAsia="宋体" w:hAnsi="Times New Roman"/>
          <w:lang w:eastAsia="zh-CN"/>
        </w:rPr>
      </w:pPr>
      <w:r w:rsidRPr="00A958C9">
        <w:rPr>
          <w:rFonts w:ascii="Times New Roman" w:eastAsia="宋体" w:hAnsi="Times New Roman"/>
          <w:lang w:eastAsia="zh-CN"/>
        </w:rPr>
        <w:t>Conclusion</w:t>
      </w:r>
    </w:p>
    <w:p w:rsidR="00593BF2" w:rsidRPr="006D66AB" w:rsidRDefault="00AB6E41" w:rsidP="006D66AB">
      <w:pPr>
        <w:pStyle w:val="a0"/>
        <w:rPr>
          <w:rFonts w:eastAsia="宋体"/>
          <w:sz w:val="21"/>
          <w:szCs w:val="21"/>
          <w:lang w:eastAsia="zh-CN"/>
        </w:rPr>
      </w:pPr>
      <w:r w:rsidRPr="00A958C9">
        <w:rPr>
          <w:rFonts w:eastAsia="宋体"/>
          <w:sz w:val="21"/>
          <w:szCs w:val="21"/>
          <w:lang w:eastAsia="zh-CN"/>
        </w:rPr>
        <w:t>I</w:t>
      </w:r>
      <w:r w:rsidRPr="00A958C9">
        <w:rPr>
          <w:rFonts w:eastAsia="宋体" w:hint="eastAsia"/>
          <w:sz w:val="21"/>
          <w:szCs w:val="21"/>
          <w:lang w:eastAsia="zh-CN"/>
        </w:rPr>
        <w:t xml:space="preserve">n this contribution, </w:t>
      </w:r>
      <w:r w:rsidR="00727C58" w:rsidRPr="00A958C9">
        <w:rPr>
          <w:rFonts w:eastAsia="宋体"/>
          <w:sz w:val="21"/>
          <w:szCs w:val="21"/>
          <w:lang w:eastAsia="zh-CN"/>
        </w:rPr>
        <w:t xml:space="preserve">we provide our view on inter-frequency measurement without MGs. </w:t>
      </w:r>
    </w:p>
    <w:p w:rsidR="005E6804" w:rsidRPr="00DC7600" w:rsidRDefault="005E6804" w:rsidP="00620207">
      <w:pPr>
        <w:spacing w:afterLines="50" w:after="120"/>
        <w:jc w:val="both"/>
        <w:rPr>
          <w:rFonts w:eastAsiaTheme="minorEastAsia" w:hint="eastAsia"/>
          <w:b/>
          <w:sz w:val="21"/>
          <w:szCs w:val="20"/>
          <w:lang w:val="en-GB" w:eastAsia="zh-CN"/>
        </w:rPr>
      </w:pPr>
      <w:r w:rsidRPr="00DC7600">
        <w:rPr>
          <w:rFonts w:eastAsiaTheme="minorEastAsia"/>
          <w:b/>
          <w:sz w:val="21"/>
          <w:szCs w:val="20"/>
          <w:lang w:val="en-GB" w:eastAsia="zh-CN"/>
        </w:rPr>
        <w:t>Proposal 1: Define requirements based on the assumption that UE perform measurement within gaps, when configured MG is partially overlapped with inter-frequency SMTC and inter-frequency SSB is completely contained in the active BWP of the UE</w:t>
      </w:r>
      <w:r>
        <w:rPr>
          <w:rFonts w:eastAsiaTheme="minorEastAsia"/>
          <w:b/>
          <w:sz w:val="21"/>
          <w:szCs w:val="20"/>
          <w:lang w:val="en-GB" w:eastAsia="zh-CN"/>
        </w:rPr>
        <w:t>.</w:t>
      </w:r>
    </w:p>
    <w:p w:rsidR="00620207" w:rsidRPr="004C7507" w:rsidRDefault="00620207" w:rsidP="00620207">
      <w:pPr>
        <w:pBdr>
          <w:bottom w:val="single" w:sz="4" w:space="1" w:color="auto"/>
        </w:pBdr>
        <w:tabs>
          <w:tab w:val="left" w:pos="2552"/>
        </w:tabs>
        <w:spacing w:afterLines="50" w:after="120"/>
        <w:jc w:val="both"/>
        <w:rPr>
          <w:rFonts w:eastAsiaTheme="minorEastAsia" w:hint="eastAsia"/>
          <w:b/>
          <w:sz w:val="21"/>
          <w:szCs w:val="21"/>
          <w:lang w:eastAsia="zh-CN"/>
        </w:rPr>
      </w:pPr>
      <w:r>
        <w:rPr>
          <w:rFonts w:eastAsiaTheme="minorEastAsia"/>
          <w:b/>
          <w:sz w:val="21"/>
          <w:szCs w:val="21"/>
          <w:lang w:eastAsia="zh-CN"/>
        </w:rPr>
        <w:t>Proposal 2:</w:t>
      </w:r>
      <w:r w:rsidRPr="006F340E">
        <w:rPr>
          <w:rFonts w:eastAsiaTheme="minorEastAsia"/>
          <w:b/>
          <w:sz w:val="21"/>
          <w:szCs w:val="21"/>
          <w:lang w:eastAsia="zh-CN"/>
        </w:rPr>
        <w:t xml:space="preserve"> </w:t>
      </w:r>
      <w:r w:rsidR="00E06EFC">
        <w:rPr>
          <w:rFonts w:eastAsiaTheme="minorEastAsia"/>
          <w:b/>
          <w:sz w:val="21"/>
          <w:szCs w:val="21"/>
          <w:lang w:eastAsia="zh-CN"/>
        </w:rPr>
        <w:t>As f</w:t>
      </w:r>
      <w:r>
        <w:rPr>
          <w:rFonts w:eastAsiaTheme="minorEastAsia"/>
          <w:b/>
          <w:sz w:val="21"/>
          <w:szCs w:val="21"/>
          <w:lang w:eastAsia="zh-CN"/>
        </w:rPr>
        <w:t>or s</w:t>
      </w:r>
      <w:r w:rsidRPr="00620207">
        <w:rPr>
          <w:rFonts w:eastAsiaTheme="minorEastAsia"/>
          <w:b/>
          <w:sz w:val="21"/>
          <w:szCs w:val="21"/>
          <w:lang w:eastAsia="zh-CN"/>
        </w:rPr>
        <w:t>cheduling and measurement restriction</w:t>
      </w:r>
      <w:r>
        <w:rPr>
          <w:rFonts w:eastAsiaTheme="minorEastAsia"/>
          <w:b/>
          <w:sz w:val="21"/>
          <w:szCs w:val="21"/>
          <w:lang w:eastAsia="zh-CN"/>
        </w:rPr>
        <w:t xml:space="preserve">, </w:t>
      </w:r>
      <w:r w:rsidR="00E06EFC">
        <w:rPr>
          <w:rFonts w:eastAsiaTheme="minorEastAsia"/>
          <w:b/>
          <w:sz w:val="21"/>
          <w:szCs w:val="21"/>
          <w:lang w:eastAsia="zh-CN"/>
        </w:rPr>
        <w:t xml:space="preserve">RAN4 considers </w:t>
      </w:r>
      <w:r w:rsidRPr="006F340E">
        <w:rPr>
          <w:b/>
          <w:sz w:val="21"/>
          <w:szCs w:val="21"/>
        </w:rPr>
        <w:t xml:space="preserve">the worst case that UE is not expected to transmit PUCCH/PUSCH/SRS or receive PDCCH/PDSCH/TRS/CSI-RS for CQI on all symbols within SMTC window duration, for </w:t>
      </w:r>
      <w:r w:rsidRPr="006F340E">
        <w:rPr>
          <w:rFonts w:eastAsiaTheme="minorEastAsia"/>
          <w:b/>
          <w:sz w:val="21"/>
          <w:szCs w:val="21"/>
          <w:lang w:eastAsia="zh-CN"/>
        </w:rPr>
        <w:t>FR1 mixed numerology (UE is not capable to support mi</w:t>
      </w:r>
      <w:r>
        <w:rPr>
          <w:rFonts w:eastAsiaTheme="minorEastAsia"/>
          <w:b/>
          <w:sz w:val="21"/>
          <w:szCs w:val="21"/>
          <w:lang w:eastAsia="zh-CN"/>
        </w:rPr>
        <w:t>xed numerologies) and FR2 cases.</w:t>
      </w:r>
    </w:p>
    <w:p w:rsidR="005E6804" w:rsidRPr="00620207" w:rsidRDefault="004C7507" w:rsidP="00620207">
      <w:pPr>
        <w:pBdr>
          <w:bottom w:val="single" w:sz="4" w:space="1" w:color="auto"/>
        </w:pBdr>
        <w:tabs>
          <w:tab w:val="left" w:pos="2552"/>
        </w:tabs>
        <w:spacing w:afterLines="50" w:after="120"/>
        <w:jc w:val="both"/>
        <w:rPr>
          <w:rFonts w:eastAsiaTheme="minorEastAsia" w:hint="eastAsia"/>
          <w:b/>
          <w:sz w:val="21"/>
          <w:szCs w:val="21"/>
          <w:lang w:eastAsia="zh-CN"/>
        </w:rPr>
      </w:pPr>
      <w:r w:rsidRPr="006F340E">
        <w:rPr>
          <w:rFonts w:eastAsiaTheme="minorEastAsia" w:hint="eastAsia"/>
          <w:b/>
          <w:sz w:val="21"/>
          <w:szCs w:val="21"/>
          <w:lang w:eastAsia="zh-CN"/>
        </w:rPr>
        <w:t>Proposal</w:t>
      </w:r>
      <w:r w:rsidRPr="006F340E">
        <w:rPr>
          <w:rFonts w:eastAsiaTheme="minorEastAsia"/>
          <w:b/>
          <w:sz w:val="21"/>
          <w:szCs w:val="21"/>
          <w:lang w:eastAsia="zh-CN"/>
        </w:rPr>
        <w:t xml:space="preserve"> </w:t>
      </w:r>
      <w:r>
        <w:rPr>
          <w:rFonts w:eastAsiaTheme="minorEastAsia"/>
          <w:b/>
          <w:sz w:val="21"/>
          <w:szCs w:val="21"/>
          <w:lang w:eastAsia="zh-CN"/>
        </w:rPr>
        <w:t>3</w:t>
      </w:r>
      <w:r w:rsidRPr="006F340E">
        <w:rPr>
          <w:rFonts w:eastAsiaTheme="minorEastAsia"/>
          <w:b/>
          <w:sz w:val="21"/>
          <w:szCs w:val="21"/>
          <w:lang w:eastAsia="zh-CN"/>
        </w:rPr>
        <w:t>: Check</w:t>
      </w:r>
      <w:r>
        <w:rPr>
          <w:rFonts w:eastAsiaTheme="minorEastAsia"/>
          <w:b/>
          <w:sz w:val="21"/>
          <w:szCs w:val="21"/>
          <w:lang w:eastAsia="zh-CN"/>
        </w:rPr>
        <w:t xml:space="preserve"> it</w:t>
      </w:r>
      <w:r w:rsidRPr="006F340E">
        <w:rPr>
          <w:rFonts w:eastAsiaTheme="minorEastAsia"/>
          <w:b/>
          <w:sz w:val="21"/>
          <w:szCs w:val="21"/>
          <w:lang w:eastAsia="zh-CN"/>
        </w:rPr>
        <w:t xml:space="preserve"> with RAN1 on the number of restricted data symbols before SSB to be measured. </w:t>
      </w:r>
    </w:p>
    <w:p w:rsidR="007374EE" w:rsidRPr="00620207" w:rsidRDefault="005E6804" w:rsidP="00620207">
      <w:pPr>
        <w:pBdr>
          <w:bottom w:val="single" w:sz="4" w:space="1" w:color="auto"/>
        </w:pBdr>
        <w:tabs>
          <w:tab w:val="left" w:pos="2552"/>
        </w:tabs>
        <w:spacing w:afterLines="50" w:after="120"/>
        <w:jc w:val="both"/>
        <w:rPr>
          <w:rFonts w:eastAsiaTheme="minorEastAsia" w:hint="eastAsia"/>
          <w:b/>
          <w:sz w:val="21"/>
          <w:lang w:val="en-GB" w:eastAsia="zh-CN"/>
        </w:rPr>
      </w:pPr>
      <w:r w:rsidRPr="00740A50">
        <w:rPr>
          <w:rFonts w:eastAsiaTheme="minorEastAsia"/>
          <w:b/>
          <w:sz w:val="21"/>
          <w:lang w:eastAsia="zh-CN"/>
        </w:rPr>
        <w:t>Proposal</w:t>
      </w:r>
      <w:r w:rsidRPr="00740A50">
        <w:rPr>
          <w:rFonts w:eastAsiaTheme="minorEastAsia" w:hint="eastAsia"/>
          <w:b/>
          <w:sz w:val="21"/>
          <w:lang w:eastAsia="zh-CN"/>
        </w:rPr>
        <w:t xml:space="preserve"> </w:t>
      </w:r>
      <w:r w:rsidR="00620207">
        <w:rPr>
          <w:rFonts w:eastAsiaTheme="minorEastAsia"/>
          <w:b/>
          <w:sz w:val="21"/>
          <w:lang w:eastAsia="zh-CN"/>
        </w:rPr>
        <w:t>4</w:t>
      </w:r>
      <w:r w:rsidRPr="00740A50">
        <w:rPr>
          <w:rFonts w:eastAsiaTheme="minorEastAsia" w:hint="eastAsia"/>
          <w:b/>
          <w:sz w:val="21"/>
          <w:lang w:eastAsia="zh-CN"/>
        </w:rPr>
        <w:t>:</w:t>
      </w:r>
      <w:r w:rsidRPr="00740A50">
        <w:rPr>
          <w:rFonts w:eastAsiaTheme="minorEastAsia"/>
          <w:b/>
          <w:sz w:val="21"/>
          <w:lang w:eastAsia="zh-CN"/>
        </w:rPr>
        <w:t xml:space="preserve"> No need to define such </w:t>
      </w:r>
      <w:r>
        <w:rPr>
          <w:rFonts w:eastAsiaTheme="minorEastAsia"/>
          <w:b/>
          <w:sz w:val="21"/>
          <w:lang w:val="en-GB" w:eastAsia="zh-CN"/>
        </w:rPr>
        <w:t xml:space="preserve">UE capability, </w:t>
      </w:r>
      <w:r w:rsidRPr="00740A50">
        <w:rPr>
          <w:rFonts w:eastAsiaTheme="minorEastAsia"/>
          <w:b/>
          <w:sz w:val="21"/>
          <w:lang w:val="en-GB" w:eastAsia="zh-CN"/>
        </w:rPr>
        <w:t>or define it as optional without signalling.</w:t>
      </w:r>
    </w:p>
    <w:p w:rsidR="005E6804" w:rsidRPr="00F5457E" w:rsidRDefault="005E6804" w:rsidP="007374EE">
      <w:pPr>
        <w:pBdr>
          <w:bottom w:val="single" w:sz="4" w:space="1" w:color="auto"/>
        </w:pBdr>
        <w:tabs>
          <w:tab w:val="left" w:pos="2552"/>
        </w:tabs>
        <w:rPr>
          <w:lang w:val="en-GB"/>
        </w:rPr>
      </w:pPr>
    </w:p>
    <w:p w:rsidR="00FE5799" w:rsidRPr="00A958C9" w:rsidRDefault="00FE5799" w:rsidP="00FE5799">
      <w:pPr>
        <w:pStyle w:val="1"/>
        <w:rPr>
          <w:rFonts w:ascii="Times New Roman" w:hAnsi="Times New Roman"/>
        </w:rPr>
      </w:pPr>
      <w:r w:rsidRPr="00A958C9">
        <w:rPr>
          <w:rFonts w:ascii="Times New Roman" w:hAnsi="Times New Roman"/>
        </w:rPr>
        <w:t>References</w:t>
      </w:r>
    </w:p>
    <w:p w:rsidR="0029752A" w:rsidRDefault="00E948EC" w:rsidP="00CE127B">
      <w:pPr>
        <w:pStyle w:val="a7"/>
        <w:numPr>
          <w:ilvl w:val="0"/>
          <w:numId w:val="4"/>
        </w:numPr>
        <w:rPr>
          <w:rFonts w:eastAsiaTheme="minorEastAsia"/>
          <w:sz w:val="21"/>
          <w:lang w:eastAsia="zh-CN"/>
        </w:rPr>
      </w:pPr>
      <w:r w:rsidRPr="00E948EC">
        <w:rPr>
          <w:rFonts w:eastAsiaTheme="minorEastAsia"/>
          <w:sz w:val="21"/>
          <w:lang w:eastAsia="zh-CN"/>
        </w:rPr>
        <w:t>R4-</w:t>
      </w:r>
      <w:r w:rsidR="00CE127B">
        <w:rPr>
          <w:rFonts w:eastAsiaTheme="minorEastAsia"/>
          <w:sz w:val="21"/>
          <w:lang w:eastAsia="zh-CN"/>
        </w:rPr>
        <w:t>1915853</w:t>
      </w:r>
      <w:r w:rsidR="00F954D4" w:rsidRPr="00E948EC">
        <w:rPr>
          <w:rFonts w:eastAsiaTheme="minorEastAsia"/>
          <w:sz w:val="21"/>
          <w:lang w:eastAsia="zh-CN"/>
        </w:rPr>
        <w:t xml:space="preserve">, </w:t>
      </w:r>
      <w:r w:rsidRPr="00E948EC">
        <w:rPr>
          <w:rFonts w:eastAsiaTheme="minorEastAsia"/>
          <w:sz w:val="21"/>
          <w:lang w:eastAsia="zh-CN"/>
        </w:rPr>
        <w:t>WF on inter-frequency without MG</w:t>
      </w:r>
      <w:r w:rsidR="0029752A">
        <w:rPr>
          <w:rFonts w:eastAsiaTheme="minorEastAsia"/>
          <w:sz w:val="21"/>
          <w:lang w:eastAsia="zh-CN"/>
        </w:rPr>
        <w:t>, CMCC</w:t>
      </w:r>
    </w:p>
    <w:p w:rsidR="00CE2F95" w:rsidRPr="00CE127B" w:rsidRDefault="00CE2F95" w:rsidP="00CE127B">
      <w:pPr>
        <w:pStyle w:val="a7"/>
        <w:numPr>
          <w:ilvl w:val="0"/>
          <w:numId w:val="4"/>
        </w:numPr>
        <w:rPr>
          <w:rFonts w:eastAsiaTheme="minorEastAsia"/>
          <w:sz w:val="21"/>
          <w:lang w:eastAsia="zh-CN"/>
        </w:rPr>
      </w:pPr>
      <w:r w:rsidRPr="00CE2F95">
        <w:rPr>
          <w:rFonts w:eastAsiaTheme="minorEastAsia"/>
          <w:sz w:val="21"/>
          <w:lang w:eastAsia="zh-CN"/>
        </w:rPr>
        <w:t>R4-1912739</w:t>
      </w:r>
      <w:r>
        <w:rPr>
          <w:rFonts w:eastAsiaTheme="minorEastAsia"/>
          <w:sz w:val="21"/>
          <w:lang w:eastAsia="zh-CN"/>
        </w:rPr>
        <w:t>,</w:t>
      </w:r>
      <w:r w:rsidRPr="00CE2F95">
        <w:rPr>
          <w:rFonts w:eastAsiaTheme="minorEastAsia"/>
          <w:b/>
          <w:bCs/>
          <w:sz w:val="21"/>
          <w:lang w:eastAsia="zh-CN"/>
        </w:rPr>
        <w:t xml:space="preserve"> </w:t>
      </w:r>
      <w:r w:rsidRPr="00CE2F95">
        <w:rPr>
          <w:rFonts w:eastAsiaTheme="minorEastAsia"/>
          <w:sz w:val="21"/>
          <w:lang w:eastAsia="zh-CN"/>
        </w:rPr>
        <w:t>WF on inter-frequency without MG</w:t>
      </w:r>
      <w:r>
        <w:rPr>
          <w:rFonts w:eastAsiaTheme="minorEastAsia"/>
          <w:sz w:val="21"/>
          <w:lang w:eastAsia="zh-CN"/>
        </w:rPr>
        <w:t>, CMCC</w:t>
      </w:r>
    </w:p>
    <w:sectPr w:rsidR="00CE2F95" w:rsidRPr="00CE127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2E2" w:rsidRDefault="003F32E2" w:rsidP="001B3EB1">
      <w:r>
        <w:separator/>
      </w:r>
    </w:p>
  </w:endnote>
  <w:endnote w:type="continuationSeparator" w:id="0">
    <w:p w:rsidR="003F32E2" w:rsidRDefault="003F32E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2E2" w:rsidRDefault="003F32E2" w:rsidP="001B3EB1">
      <w:r>
        <w:separator/>
      </w:r>
    </w:p>
  </w:footnote>
  <w:footnote w:type="continuationSeparator" w:id="0">
    <w:p w:rsidR="003F32E2" w:rsidRDefault="003F32E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F311C"/>
    <w:multiLevelType w:val="hybridMultilevel"/>
    <w:tmpl w:val="5434AA72"/>
    <w:lvl w:ilvl="0" w:tplc="7BEC791E">
      <w:start w:val="1"/>
      <w:numFmt w:val="bullet"/>
      <w:lvlText w:val="•"/>
      <w:lvlJc w:val="left"/>
      <w:pPr>
        <w:tabs>
          <w:tab w:val="num" w:pos="720"/>
        </w:tabs>
        <w:ind w:left="720" w:hanging="360"/>
      </w:pPr>
      <w:rPr>
        <w:rFonts w:ascii="Arial" w:hAnsi="Arial" w:hint="default"/>
      </w:rPr>
    </w:lvl>
    <w:lvl w:ilvl="1" w:tplc="09F6A450" w:tentative="1">
      <w:start w:val="1"/>
      <w:numFmt w:val="bullet"/>
      <w:lvlText w:val="•"/>
      <w:lvlJc w:val="left"/>
      <w:pPr>
        <w:tabs>
          <w:tab w:val="num" w:pos="1440"/>
        </w:tabs>
        <w:ind w:left="1440" w:hanging="360"/>
      </w:pPr>
      <w:rPr>
        <w:rFonts w:ascii="Arial" w:hAnsi="Arial" w:hint="default"/>
      </w:rPr>
    </w:lvl>
    <w:lvl w:ilvl="2" w:tplc="0AC4679A" w:tentative="1">
      <w:start w:val="1"/>
      <w:numFmt w:val="bullet"/>
      <w:lvlText w:val="•"/>
      <w:lvlJc w:val="left"/>
      <w:pPr>
        <w:tabs>
          <w:tab w:val="num" w:pos="2160"/>
        </w:tabs>
        <w:ind w:left="2160" w:hanging="360"/>
      </w:pPr>
      <w:rPr>
        <w:rFonts w:ascii="Arial" w:hAnsi="Arial" w:hint="default"/>
      </w:rPr>
    </w:lvl>
    <w:lvl w:ilvl="3" w:tplc="E422A4E8" w:tentative="1">
      <w:start w:val="1"/>
      <w:numFmt w:val="bullet"/>
      <w:lvlText w:val="•"/>
      <w:lvlJc w:val="left"/>
      <w:pPr>
        <w:tabs>
          <w:tab w:val="num" w:pos="2880"/>
        </w:tabs>
        <w:ind w:left="2880" w:hanging="360"/>
      </w:pPr>
      <w:rPr>
        <w:rFonts w:ascii="Arial" w:hAnsi="Arial" w:hint="default"/>
      </w:rPr>
    </w:lvl>
    <w:lvl w:ilvl="4" w:tplc="D9843330" w:tentative="1">
      <w:start w:val="1"/>
      <w:numFmt w:val="bullet"/>
      <w:lvlText w:val="•"/>
      <w:lvlJc w:val="left"/>
      <w:pPr>
        <w:tabs>
          <w:tab w:val="num" w:pos="3600"/>
        </w:tabs>
        <w:ind w:left="3600" w:hanging="360"/>
      </w:pPr>
      <w:rPr>
        <w:rFonts w:ascii="Arial" w:hAnsi="Arial" w:hint="default"/>
      </w:rPr>
    </w:lvl>
    <w:lvl w:ilvl="5" w:tplc="3F587322" w:tentative="1">
      <w:start w:val="1"/>
      <w:numFmt w:val="bullet"/>
      <w:lvlText w:val="•"/>
      <w:lvlJc w:val="left"/>
      <w:pPr>
        <w:tabs>
          <w:tab w:val="num" w:pos="4320"/>
        </w:tabs>
        <w:ind w:left="4320" w:hanging="360"/>
      </w:pPr>
      <w:rPr>
        <w:rFonts w:ascii="Arial" w:hAnsi="Arial" w:hint="default"/>
      </w:rPr>
    </w:lvl>
    <w:lvl w:ilvl="6" w:tplc="4AECD7BC" w:tentative="1">
      <w:start w:val="1"/>
      <w:numFmt w:val="bullet"/>
      <w:lvlText w:val="•"/>
      <w:lvlJc w:val="left"/>
      <w:pPr>
        <w:tabs>
          <w:tab w:val="num" w:pos="5040"/>
        </w:tabs>
        <w:ind w:left="5040" w:hanging="360"/>
      </w:pPr>
      <w:rPr>
        <w:rFonts w:ascii="Arial" w:hAnsi="Arial" w:hint="default"/>
      </w:rPr>
    </w:lvl>
    <w:lvl w:ilvl="7" w:tplc="EC86569E" w:tentative="1">
      <w:start w:val="1"/>
      <w:numFmt w:val="bullet"/>
      <w:lvlText w:val="•"/>
      <w:lvlJc w:val="left"/>
      <w:pPr>
        <w:tabs>
          <w:tab w:val="num" w:pos="5760"/>
        </w:tabs>
        <w:ind w:left="5760" w:hanging="360"/>
      </w:pPr>
      <w:rPr>
        <w:rFonts w:ascii="Arial" w:hAnsi="Arial" w:hint="default"/>
      </w:rPr>
    </w:lvl>
    <w:lvl w:ilvl="8" w:tplc="5BC8A5C6" w:tentative="1">
      <w:start w:val="1"/>
      <w:numFmt w:val="bullet"/>
      <w:lvlText w:val="•"/>
      <w:lvlJc w:val="left"/>
      <w:pPr>
        <w:tabs>
          <w:tab w:val="num" w:pos="6480"/>
        </w:tabs>
        <w:ind w:left="6480" w:hanging="360"/>
      </w:pPr>
      <w:rPr>
        <w:rFonts w:ascii="Arial" w:hAnsi="Arial" w:hint="default"/>
      </w:rPr>
    </w:lvl>
  </w:abstractNum>
  <w:abstractNum w:abstractNumId="3">
    <w:nsid w:val="098852FE"/>
    <w:multiLevelType w:val="hybridMultilevel"/>
    <w:tmpl w:val="64E4F7AA"/>
    <w:lvl w:ilvl="0" w:tplc="BE508872">
      <w:start w:val="1"/>
      <w:numFmt w:val="bullet"/>
      <w:lvlText w:val="•"/>
      <w:lvlJc w:val="left"/>
      <w:pPr>
        <w:tabs>
          <w:tab w:val="num" w:pos="720"/>
        </w:tabs>
        <w:ind w:left="720" w:hanging="360"/>
      </w:pPr>
      <w:rPr>
        <w:rFonts w:ascii="Arial" w:hAnsi="Arial" w:hint="default"/>
      </w:rPr>
    </w:lvl>
    <w:lvl w:ilvl="1" w:tplc="099E63FC" w:tentative="1">
      <w:start w:val="1"/>
      <w:numFmt w:val="bullet"/>
      <w:lvlText w:val="•"/>
      <w:lvlJc w:val="left"/>
      <w:pPr>
        <w:tabs>
          <w:tab w:val="num" w:pos="1440"/>
        </w:tabs>
        <w:ind w:left="1440" w:hanging="360"/>
      </w:pPr>
      <w:rPr>
        <w:rFonts w:ascii="Arial" w:hAnsi="Arial" w:hint="default"/>
      </w:rPr>
    </w:lvl>
    <w:lvl w:ilvl="2" w:tplc="4D1CB22A" w:tentative="1">
      <w:start w:val="1"/>
      <w:numFmt w:val="bullet"/>
      <w:lvlText w:val="•"/>
      <w:lvlJc w:val="left"/>
      <w:pPr>
        <w:tabs>
          <w:tab w:val="num" w:pos="2160"/>
        </w:tabs>
        <w:ind w:left="2160" w:hanging="360"/>
      </w:pPr>
      <w:rPr>
        <w:rFonts w:ascii="Arial" w:hAnsi="Arial" w:hint="default"/>
      </w:rPr>
    </w:lvl>
    <w:lvl w:ilvl="3" w:tplc="9F7844E4" w:tentative="1">
      <w:start w:val="1"/>
      <w:numFmt w:val="bullet"/>
      <w:lvlText w:val="•"/>
      <w:lvlJc w:val="left"/>
      <w:pPr>
        <w:tabs>
          <w:tab w:val="num" w:pos="2880"/>
        </w:tabs>
        <w:ind w:left="2880" w:hanging="360"/>
      </w:pPr>
      <w:rPr>
        <w:rFonts w:ascii="Arial" w:hAnsi="Arial" w:hint="default"/>
      </w:rPr>
    </w:lvl>
    <w:lvl w:ilvl="4" w:tplc="49F824B2" w:tentative="1">
      <w:start w:val="1"/>
      <w:numFmt w:val="bullet"/>
      <w:lvlText w:val="•"/>
      <w:lvlJc w:val="left"/>
      <w:pPr>
        <w:tabs>
          <w:tab w:val="num" w:pos="3600"/>
        </w:tabs>
        <w:ind w:left="3600" w:hanging="360"/>
      </w:pPr>
      <w:rPr>
        <w:rFonts w:ascii="Arial" w:hAnsi="Arial" w:hint="default"/>
      </w:rPr>
    </w:lvl>
    <w:lvl w:ilvl="5" w:tplc="32625358" w:tentative="1">
      <w:start w:val="1"/>
      <w:numFmt w:val="bullet"/>
      <w:lvlText w:val="•"/>
      <w:lvlJc w:val="left"/>
      <w:pPr>
        <w:tabs>
          <w:tab w:val="num" w:pos="4320"/>
        </w:tabs>
        <w:ind w:left="4320" w:hanging="360"/>
      </w:pPr>
      <w:rPr>
        <w:rFonts w:ascii="Arial" w:hAnsi="Arial" w:hint="default"/>
      </w:rPr>
    </w:lvl>
    <w:lvl w:ilvl="6" w:tplc="E4FADE58" w:tentative="1">
      <w:start w:val="1"/>
      <w:numFmt w:val="bullet"/>
      <w:lvlText w:val="•"/>
      <w:lvlJc w:val="left"/>
      <w:pPr>
        <w:tabs>
          <w:tab w:val="num" w:pos="5040"/>
        </w:tabs>
        <w:ind w:left="5040" w:hanging="360"/>
      </w:pPr>
      <w:rPr>
        <w:rFonts w:ascii="Arial" w:hAnsi="Arial" w:hint="default"/>
      </w:rPr>
    </w:lvl>
    <w:lvl w:ilvl="7" w:tplc="7E248ED4" w:tentative="1">
      <w:start w:val="1"/>
      <w:numFmt w:val="bullet"/>
      <w:lvlText w:val="•"/>
      <w:lvlJc w:val="left"/>
      <w:pPr>
        <w:tabs>
          <w:tab w:val="num" w:pos="5760"/>
        </w:tabs>
        <w:ind w:left="5760" w:hanging="360"/>
      </w:pPr>
      <w:rPr>
        <w:rFonts w:ascii="Arial" w:hAnsi="Arial" w:hint="default"/>
      </w:rPr>
    </w:lvl>
    <w:lvl w:ilvl="8" w:tplc="D0AE34C8" w:tentative="1">
      <w:start w:val="1"/>
      <w:numFmt w:val="bullet"/>
      <w:lvlText w:val="•"/>
      <w:lvlJc w:val="left"/>
      <w:pPr>
        <w:tabs>
          <w:tab w:val="num" w:pos="6480"/>
        </w:tabs>
        <w:ind w:left="6480" w:hanging="360"/>
      </w:pPr>
      <w:rPr>
        <w:rFonts w:ascii="Arial" w:hAnsi="Arial" w:hint="default"/>
      </w:rPr>
    </w:lvl>
  </w:abstractNum>
  <w:abstractNum w:abstractNumId="4">
    <w:nsid w:val="168A5823"/>
    <w:multiLevelType w:val="hybridMultilevel"/>
    <w:tmpl w:val="EB022994"/>
    <w:lvl w:ilvl="0" w:tplc="5B7AE5E8">
      <w:start w:val="1"/>
      <w:numFmt w:val="bullet"/>
      <w:lvlText w:val="•"/>
      <w:lvlJc w:val="left"/>
      <w:pPr>
        <w:tabs>
          <w:tab w:val="num" w:pos="720"/>
        </w:tabs>
        <w:ind w:left="720" w:hanging="360"/>
      </w:pPr>
      <w:rPr>
        <w:rFonts w:ascii="Arial" w:hAnsi="Arial" w:hint="default"/>
      </w:rPr>
    </w:lvl>
    <w:lvl w:ilvl="1" w:tplc="8F38F676">
      <w:numFmt w:val="bullet"/>
      <w:lvlText w:val="–"/>
      <w:lvlJc w:val="left"/>
      <w:pPr>
        <w:tabs>
          <w:tab w:val="num" w:pos="1440"/>
        </w:tabs>
        <w:ind w:left="1440" w:hanging="360"/>
      </w:pPr>
      <w:rPr>
        <w:rFonts w:ascii="Arial" w:hAnsi="Arial" w:hint="default"/>
      </w:rPr>
    </w:lvl>
    <w:lvl w:ilvl="2" w:tplc="B68A703C" w:tentative="1">
      <w:start w:val="1"/>
      <w:numFmt w:val="bullet"/>
      <w:lvlText w:val="•"/>
      <w:lvlJc w:val="left"/>
      <w:pPr>
        <w:tabs>
          <w:tab w:val="num" w:pos="2160"/>
        </w:tabs>
        <w:ind w:left="2160" w:hanging="360"/>
      </w:pPr>
      <w:rPr>
        <w:rFonts w:ascii="Arial" w:hAnsi="Arial" w:hint="default"/>
      </w:rPr>
    </w:lvl>
    <w:lvl w:ilvl="3" w:tplc="4C945F4C" w:tentative="1">
      <w:start w:val="1"/>
      <w:numFmt w:val="bullet"/>
      <w:lvlText w:val="•"/>
      <w:lvlJc w:val="left"/>
      <w:pPr>
        <w:tabs>
          <w:tab w:val="num" w:pos="2880"/>
        </w:tabs>
        <w:ind w:left="2880" w:hanging="360"/>
      </w:pPr>
      <w:rPr>
        <w:rFonts w:ascii="Arial" w:hAnsi="Arial" w:hint="default"/>
      </w:rPr>
    </w:lvl>
    <w:lvl w:ilvl="4" w:tplc="41860E4A" w:tentative="1">
      <w:start w:val="1"/>
      <w:numFmt w:val="bullet"/>
      <w:lvlText w:val="•"/>
      <w:lvlJc w:val="left"/>
      <w:pPr>
        <w:tabs>
          <w:tab w:val="num" w:pos="3600"/>
        </w:tabs>
        <w:ind w:left="3600" w:hanging="360"/>
      </w:pPr>
      <w:rPr>
        <w:rFonts w:ascii="Arial" w:hAnsi="Arial" w:hint="default"/>
      </w:rPr>
    </w:lvl>
    <w:lvl w:ilvl="5" w:tplc="74C08238" w:tentative="1">
      <w:start w:val="1"/>
      <w:numFmt w:val="bullet"/>
      <w:lvlText w:val="•"/>
      <w:lvlJc w:val="left"/>
      <w:pPr>
        <w:tabs>
          <w:tab w:val="num" w:pos="4320"/>
        </w:tabs>
        <w:ind w:left="4320" w:hanging="360"/>
      </w:pPr>
      <w:rPr>
        <w:rFonts w:ascii="Arial" w:hAnsi="Arial" w:hint="default"/>
      </w:rPr>
    </w:lvl>
    <w:lvl w:ilvl="6" w:tplc="035EA0A4" w:tentative="1">
      <w:start w:val="1"/>
      <w:numFmt w:val="bullet"/>
      <w:lvlText w:val="•"/>
      <w:lvlJc w:val="left"/>
      <w:pPr>
        <w:tabs>
          <w:tab w:val="num" w:pos="5040"/>
        </w:tabs>
        <w:ind w:left="5040" w:hanging="360"/>
      </w:pPr>
      <w:rPr>
        <w:rFonts w:ascii="Arial" w:hAnsi="Arial" w:hint="default"/>
      </w:rPr>
    </w:lvl>
    <w:lvl w:ilvl="7" w:tplc="25708E44" w:tentative="1">
      <w:start w:val="1"/>
      <w:numFmt w:val="bullet"/>
      <w:lvlText w:val="•"/>
      <w:lvlJc w:val="left"/>
      <w:pPr>
        <w:tabs>
          <w:tab w:val="num" w:pos="5760"/>
        </w:tabs>
        <w:ind w:left="5760" w:hanging="360"/>
      </w:pPr>
      <w:rPr>
        <w:rFonts w:ascii="Arial" w:hAnsi="Arial" w:hint="default"/>
      </w:rPr>
    </w:lvl>
    <w:lvl w:ilvl="8" w:tplc="702CE0A6" w:tentative="1">
      <w:start w:val="1"/>
      <w:numFmt w:val="bullet"/>
      <w:lvlText w:val="•"/>
      <w:lvlJc w:val="left"/>
      <w:pPr>
        <w:tabs>
          <w:tab w:val="num" w:pos="6480"/>
        </w:tabs>
        <w:ind w:left="6480" w:hanging="360"/>
      </w:pPr>
      <w:rPr>
        <w:rFonts w:ascii="Arial" w:hAnsi="Arial" w:hint="default"/>
      </w:rPr>
    </w:lvl>
  </w:abstractNum>
  <w:abstractNum w:abstractNumId="5">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589258B"/>
    <w:multiLevelType w:val="hybridMultilevel"/>
    <w:tmpl w:val="DC461EEE"/>
    <w:lvl w:ilvl="0" w:tplc="6A1E6E3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D210F78"/>
    <w:multiLevelType w:val="hybridMultilevel"/>
    <w:tmpl w:val="28F6E5C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CF19B0"/>
    <w:multiLevelType w:val="hybridMultilevel"/>
    <w:tmpl w:val="B1B023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9853C62"/>
    <w:multiLevelType w:val="hybridMultilevel"/>
    <w:tmpl w:val="66949FDC"/>
    <w:lvl w:ilvl="0" w:tplc="5ED8DDB2">
      <w:start w:val="1"/>
      <w:numFmt w:val="bullet"/>
      <w:lvlText w:val="•"/>
      <w:lvlJc w:val="left"/>
      <w:pPr>
        <w:tabs>
          <w:tab w:val="num" w:pos="720"/>
        </w:tabs>
        <w:ind w:left="720" w:hanging="360"/>
      </w:pPr>
      <w:rPr>
        <w:rFonts w:ascii="Arial" w:hAnsi="Arial" w:hint="default"/>
      </w:rPr>
    </w:lvl>
    <w:lvl w:ilvl="1" w:tplc="95BE28A4" w:tentative="1">
      <w:start w:val="1"/>
      <w:numFmt w:val="bullet"/>
      <w:lvlText w:val="•"/>
      <w:lvlJc w:val="left"/>
      <w:pPr>
        <w:tabs>
          <w:tab w:val="num" w:pos="1440"/>
        </w:tabs>
        <w:ind w:left="1440" w:hanging="360"/>
      </w:pPr>
      <w:rPr>
        <w:rFonts w:ascii="Arial" w:hAnsi="Arial" w:hint="default"/>
      </w:rPr>
    </w:lvl>
    <w:lvl w:ilvl="2" w:tplc="A7A64022" w:tentative="1">
      <w:start w:val="1"/>
      <w:numFmt w:val="bullet"/>
      <w:lvlText w:val="•"/>
      <w:lvlJc w:val="left"/>
      <w:pPr>
        <w:tabs>
          <w:tab w:val="num" w:pos="2160"/>
        </w:tabs>
        <w:ind w:left="2160" w:hanging="360"/>
      </w:pPr>
      <w:rPr>
        <w:rFonts w:ascii="Arial" w:hAnsi="Arial" w:hint="default"/>
      </w:rPr>
    </w:lvl>
    <w:lvl w:ilvl="3" w:tplc="DDD02DA8" w:tentative="1">
      <w:start w:val="1"/>
      <w:numFmt w:val="bullet"/>
      <w:lvlText w:val="•"/>
      <w:lvlJc w:val="left"/>
      <w:pPr>
        <w:tabs>
          <w:tab w:val="num" w:pos="2880"/>
        </w:tabs>
        <w:ind w:left="2880" w:hanging="360"/>
      </w:pPr>
      <w:rPr>
        <w:rFonts w:ascii="Arial" w:hAnsi="Arial" w:hint="default"/>
      </w:rPr>
    </w:lvl>
    <w:lvl w:ilvl="4" w:tplc="FFB09F10" w:tentative="1">
      <w:start w:val="1"/>
      <w:numFmt w:val="bullet"/>
      <w:lvlText w:val="•"/>
      <w:lvlJc w:val="left"/>
      <w:pPr>
        <w:tabs>
          <w:tab w:val="num" w:pos="3600"/>
        </w:tabs>
        <w:ind w:left="3600" w:hanging="360"/>
      </w:pPr>
      <w:rPr>
        <w:rFonts w:ascii="Arial" w:hAnsi="Arial" w:hint="default"/>
      </w:rPr>
    </w:lvl>
    <w:lvl w:ilvl="5" w:tplc="B614A072" w:tentative="1">
      <w:start w:val="1"/>
      <w:numFmt w:val="bullet"/>
      <w:lvlText w:val="•"/>
      <w:lvlJc w:val="left"/>
      <w:pPr>
        <w:tabs>
          <w:tab w:val="num" w:pos="4320"/>
        </w:tabs>
        <w:ind w:left="4320" w:hanging="360"/>
      </w:pPr>
      <w:rPr>
        <w:rFonts w:ascii="Arial" w:hAnsi="Arial" w:hint="default"/>
      </w:rPr>
    </w:lvl>
    <w:lvl w:ilvl="6" w:tplc="B45477F8" w:tentative="1">
      <w:start w:val="1"/>
      <w:numFmt w:val="bullet"/>
      <w:lvlText w:val="•"/>
      <w:lvlJc w:val="left"/>
      <w:pPr>
        <w:tabs>
          <w:tab w:val="num" w:pos="5040"/>
        </w:tabs>
        <w:ind w:left="5040" w:hanging="360"/>
      </w:pPr>
      <w:rPr>
        <w:rFonts w:ascii="Arial" w:hAnsi="Arial" w:hint="default"/>
      </w:rPr>
    </w:lvl>
    <w:lvl w:ilvl="7" w:tplc="C01EF2F6" w:tentative="1">
      <w:start w:val="1"/>
      <w:numFmt w:val="bullet"/>
      <w:lvlText w:val="•"/>
      <w:lvlJc w:val="left"/>
      <w:pPr>
        <w:tabs>
          <w:tab w:val="num" w:pos="5760"/>
        </w:tabs>
        <w:ind w:left="5760" w:hanging="360"/>
      </w:pPr>
      <w:rPr>
        <w:rFonts w:ascii="Arial" w:hAnsi="Arial" w:hint="default"/>
      </w:rPr>
    </w:lvl>
    <w:lvl w:ilvl="8" w:tplc="5B7AAC26" w:tentative="1">
      <w:start w:val="1"/>
      <w:numFmt w:val="bullet"/>
      <w:lvlText w:val="•"/>
      <w:lvlJc w:val="left"/>
      <w:pPr>
        <w:tabs>
          <w:tab w:val="num" w:pos="6480"/>
        </w:tabs>
        <w:ind w:left="6480" w:hanging="360"/>
      </w:pPr>
      <w:rPr>
        <w:rFonts w:ascii="Arial" w:hAnsi="Arial" w:hint="default"/>
      </w:rPr>
    </w:lvl>
  </w:abstractNum>
  <w:abstractNum w:abstractNumId="12">
    <w:nsid w:val="53937C2D"/>
    <w:multiLevelType w:val="hybridMultilevel"/>
    <w:tmpl w:val="15D4A5C4"/>
    <w:lvl w:ilvl="0" w:tplc="C492C67C">
      <w:start w:val="1"/>
      <w:numFmt w:val="bullet"/>
      <w:lvlText w:val="•"/>
      <w:lvlJc w:val="left"/>
      <w:pPr>
        <w:tabs>
          <w:tab w:val="num" w:pos="720"/>
        </w:tabs>
        <w:ind w:left="720" w:hanging="360"/>
      </w:pPr>
      <w:rPr>
        <w:rFonts w:ascii="Arial" w:hAnsi="Arial" w:hint="default"/>
      </w:rPr>
    </w:lvl>
    <w:lvl w:ilvl="1" w:tplc="1B62BF5C" w:tentative="1">
      <w:start w:val="1"/>
      <w:numFmt w:val="bullet"/>
      <w:lvlText w:val="•"/>
      <w:lvlJc w:val="left"/>
      <w:pPr>
        <w:tabs>
          <w:tab w:val="num" w:pos="1440"/>
        </w:tabs>
        <w:ind w:left="1440" w:hanging="360"/>
      </w:pPr>
      <w:rPr>
        <w:rFonts w:ascii="Arial" w:hAnsi="Arial" w:hint="default"/>
      </w:rPr>
    </w:lvl>
    <w:lvl w:ilvl="2" w:tplc="B59A56B6" w:tentative="1">
      <w:start w:val="1"/>
      <w:numFmt w:val="bullet"/>
      <w:lvlText w:val="•"/>
      <w:lvlJc w:val="left"/>
      <w:pPr>
        <w:tabs>
          <w:tab w:val="num" w:pos="2160"/>
        </w:tabs>
        <w:ind w:left="2160" w:hanging="360"/>
      </w:pPr>
      <w:rPr>
        <w:rFonts w:ascii="Arial" w:hAnsi="Arial" w:hint="default"/>
      </w:rPr>
    </w:lvl>
    <w:lvl w:ilvl="3" w:tplc="F7B447B4" w:tentative="1">
      <w:start w:val="1"/>
      <w:numFmt w:val="bullet"/>
      <w:lvlText w:val="•"/>
      <w:lvlJc w:val="left"/>
      <w:pPr>
        <w:tabs>
          <w:tab w:val="num" w:pos="2880"/>
        </w:tabs>
        <w:ind w:left="2880" w:hanging="360"/>
      </w:pPr>
      <w:rPr>
        <w:rFonts w:ascii="Arial" w:hAnsi="Arial" w:hint="default"/>
      </w:rPr>
    </w:lvl>
    <w:lvl w:ilvl="4" w:tplc="3878A5FC" w:tentative="1">
      <w:start w:val="1"/>
      <w:numFmt w:val="bullet"/>
      <w:lvlText w:val="•"/>
      <w:lvlJc w:val="left"/>
      <w:pPr>
        <w:tabs>
          <w:tab w:val="num" w:pos="3600"/>
        </w:tabs>
        <w:ind w:left="3600" w:hanging="360"/>
      </w:pPr>
      <w:rPr>
        <w:rFonts w:ascii="Arial" w:hAnsi="Arial" w:hint="default"/>
      </w:rPr>
    </w:lvl>
    <w:lvl w:ilvl="5" w:tplc="434C36E0" w:tentative="1">
      <w:start w:val="1"/>
      <w:numFmt w:val="bullet"/>
      <w:lvlText w:val="•"/>
      <w:lvlJc w:val="left"/>
      <w:pPr>
        <w:tabs>
          <w:tab w:val="num" w:pos="4320"/>
        </w:tabs>
        <w:ind w:left="4320" w:hanging="360"/>
      </w:pPr>
      <w:rPr>
        <w:rFonts w:ascii="Arial" w:hAnsi="Arial" w:hint="default"/>
      </w:rPr>
    </w:lvl>
    <w:lvl w:ilvl="6" w:tplc="855C7F10" w:tentative="1">
      <w:start w:val="1"/>
      <w:numFmt w:val="bullet"/>
      <w:lvlText w:val="•"/>
      <w:lvlJc w:val="left"/>
      <w:pPr>
        <w:tabs>
          <w:tab w:val="num" w:pos="5040"/>
        </w:tabs>
        <w:ind w:left="5040" w:hanging="360"/>
      </w:pPr>
      <w:rPr>
        <w:rFonts w:ascii="Arial" w:hAnsi="Arial" w:hint="default"/>
      </w:rPr>
    </w:lvl>
    <w:lvl w:ilvl="7" w:tplc="FAAC2600" w:tentative="1">
      <w:start w:val="1"/>
      <w:numFmt w:val="bullet"/>
      <w:lvlText w:val="•"/>
      <w:lvlJc w:val="left"/>
      <w:pPr>
        <w:tabs>
          <w:tab w:val="num" w:pos="5760"/>
        </w:tabs>
        <w:ind w:left="5760" w:hanging="360"/>
      </w:pPr>
      <w:rPr>
        <w:rFonts w:ascii="Arial" w:hAnsi="Arial" w:hint="default"/>
      </w:rPr>
    </w:lvl>
    <w:lvl w:ilvl="8" w:tplc="17EABF4C" w:tentative="1">
      <w:start w:val="1"/>
      <w:numFmt w:val="bullet"/>
      <w:lvlText w:val="•"/>
      <w:lvlJc w:val="left"/>
      <w:pPr>
        <w:tabs>
          <w:tab w:val="num" w:pos="6480"/>
        </w:tabs>
        <w:ind w:left="6480" w:hanging="360"/>
      </w:pPr>
      <w:rPr>
        <w:rFonts w:ascii="Arial" w:hAnsi="Arial" w:hint="default"/>
      </w:rPr>
    </w:lvl>
  </w:abstractNum>
  <w:abstractNum w:abstractNumId="13">
    <w:nsid w:val="5DFA060D"/>
    <w:multiLevelType w:val="hybridMultilevel"/>
    <w:tmpl w:val="C42094B0"/>
    <w:lvl w:ilvl="0" w:tplc="C518AB1C">
      <w:start w:val="1"/>
      <w:numFmt w:val="bullet"/>
      <w:lvlText w:val="•"/>
      <w:lvlJc w:val="left"/>
      <w:pPr>
        <w:tabs>
          <w:tab w:val="num" w:pos="720"/>
        </w:tabs>
        <w:ind w:left="720" w:hanging="360"/>
      </w:pPr>
      <w:rPr>
        <w:rFonts w:ascii="Arial" w:hAnsi="Arial" w:hint="default"/>
      </w:rPr>
    </w:lvl>
    <w:lvl w:ilvl="1" w:tplc="F8D4910A" w:tentative="1">
      <w:start w:val="1"/>
      <w:numFmt w:val="bullet"/>
      <w:lvlText w:val="•"/>
      <w:lvlJc w:val="left"/>
      <w:pPr>
        <w:tabs>
          <w:tab w:val="num" w:pos="1440"/>
        </w:tabs>
        <w:ind w:left="1440" w:hanging="360"/>
      </w:pPr>
      <w:rPr>
        <w:rFonts w:ascii="Arial" w:hAnsi="Arial" w:hint="default"/>
      </w:rPr>
    </w:lvl>
    <w:lvl w:ilvl="2" w:tplc="B44C4580" w:tentative="1">
      <w:start w:val="1"/>
      <w:numFmt w:val="bullet"/>
      <w:lvlText w:val="•"/>
      <w:lvlJc w:val="left"/>
      <w:pPr>
        <w:tabs>
          <w:tab w:val="num" w:pos="2160"/>
        </w:tabs>
        <w:ind w:left="2160" w:hanging="360"/>
      </w:pPr>
      <w:rPr>
        <w:rFonts w:ascii="Arial" w:hAnsi="Arial" w:hint="default"/>
      </w:rPr>
    </w:lvl>
    <w:lvl w:ilvl="3" w:tplc="B75487EC" w:tentative="1">
      <w:start w:val="1"/>
      <w:numFmt w:val="bullet"/>
      <w:lvlText w:val="•"/>
      <w:lvlJc w:val="left"/>
      <w:pPr>
        <w:tabs>
          <w:tab w:val="num" w:pos="2880"/>
        </w:tabs>
        <w:ind w:left="2880" w:hanging="360"/>
      </w:pPr>
      <w:rPr>
        <w:rFonts w:ascii="Arial" w:hAnsi="Arial" w:hint="default"/>
      </w:rPr>
    </w:lvl>
    <w:lvl w:ilvl="4" w:tplc="07C2E3B0" w:tentative="1">
      <w:start w:val="1"/>
      <w:numFmt w:val="bullet"/>
      <w:lvlText w:val="•"/>
      <w:lvlJc w:val="left"/>
      <w:pPr>
        <w:tabs>
          <w:tab w:val="num" w:pos="3600"/>
        </w:tabs>
        <w:ind w:left="3600" w:hanging="360"/>
      </w:pPr>
      <w:rPr>
        <w:rFonts w:ascii="Arial" w:hAnsi="Arial" w:hint="default"/>
      </w:rPr>
    </w:lvl>
    <w:lvl w:ilvl="5" w:tplc="9D843F78" w:tentative="1">
      <w:start w:val="1"/>
      <w:numFmt w:val="bullet"/>
      <w:lvlText w:val="•"/>
      <w:lvlJc w:val="left"/>
      <w:pPr>
        <w:tabs>
          <w:tab w:val="num" w:pos="4320"/>
        </w:tabs>
        <w:ind w:left="4320" w:hanging="360"/>
      </w:pPr>
      <w:rPr>
        <w:rFonts w:ascii="Arial" w:hAnsi="Arial" w:hint="default"/>
      </w:rPr>
    </w:lvl>
    <w:lvl w:ilvl="6" w:tplc="6262A274" w:tentative="1">
      <w:start w:val="1"/>
      <w:numFmt w:val="bullet"/>
      <w:lvlText w:val="•"/>
      <w:lvlJc w:val="left"/>
      <w:pPr>
        <w:tabs>
          <w:tab w:val="num" w:pos="5040"/>
        </w:tabs>
        <w:ind w:left="5040" w:hanging="360"/>
      </w:pPr>
      <w:rPr>
        <w:rFonts w:ascii="Arial" w:hAnsi="Arial" w:hint="default"/>
      </w:rPr>
    </w:lvl>
    <w:lvl w:ilvl="7" w:tplc="CB2017E4" w:tentative="1">
      <w:start w:val="1"/>
      <w:numFmt w:val="bullet"/>
      <w:lvlText w:val="•"/>
      <w:lvlJc w:val="left"/>
      <w:pPr>
        <w:tabs>
          <w:tab w:val="num" w:pos="5760"/>
        </w:tabs>
        <w:ind w:left="5760" w:hanging="360"/>
      </w:pPr>
      <w:rPr>
        <w:rFonts w:ascii="Arial" w:hAnsi="Arial" w:hint="default"/>
      </w:rPr>
    </w:lvl>
    <w:lvl w:ilvl="8" w:tplc="D8F2676A" w:tentative="1">
      <w:start w:val="1"/>
      <w:numFmt w:val="bullet"/>
      <w:lvlText w:val="•"/>
      <w:lvlJc w:val="left"/>
      <w:pPr>
        <w:tabs>
          <w:tab w:val="num" w:pos="6480"/>
        </w:tabs>
        <w:ind w:left="6480" w:hanging="360"/>
      </w:pPr>
      <w:rPr>
        <w:rFonts w:ascii="Arial" w:hAnsi="Arial" w:hint="default"/>
      </w:rPr>
    </w:lvl>
  </w:abstractNum>
  <w:abstractNum w:abstractNumId="14">
    <w:nsid w:val="5F0C2A65"/>
    <w:multiLevelType w:val="hybridMultilevel"/>
    <w:tmpl w:val="4934CB20"/>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6E2F69"/>
    <w:multiLevelType w:val="hybridMultilevel"/>
    <w:tmpl w:val="02085994"/>
    <w:lvl w:ilvl="0" w:tplc="186C4E20">
      <w:start w:val="1"/>
      <w:numFmt w:val="bullet"/>
      <w:lvlText w:val="•"/>
      <w:lvlJc w:val="left"/>
      <w:pPr>
        <w:tabs>
          <w:tab w:val="num" w:pos="720"/>
        </w:tabs>
        <w:ind w:left="720" w:hanging="360"/>
      </w:pPr>
      <w:rPr>
        <w:rFonts w:ascii="Arial" w:hAnsi="Arial" w:hint="default"/>
      </w:rPr>
    </w:lvl>
    <w:lvl w:ilvl="1" w:tplc="941097B4">
      <w:numFmt w:val="bullet"/>
      <w:lvlText w:val="–"/>
      <w:lvlJc w:val="left"/>
      <w:pPr>
        <w:tabs>
          <w:tab w:val="num" w:pos="1440"/>
        </w:tabs>
        <w:ind w:left="1440" w:hanging="360"/>
      </w:pPr>
      <w:rPr>
        <w:rFonts w:ascii="Arial" w:hAnsi="Arial" w:hint="default"/>
      </w:rPr>
    </w:lvl>
    <w:lvl w:ilvl="2" w:tplc="6548EEAA" w:tentative="1">
      <w:start w:val="1"/>
      <w:numFmt w:val="bullet"/>
      <w:lvlText w:val="•"/>
      <w:lvlJc w:val="left"/>
      <w:pPr>
        <w:tabs>
          <w:tab w:val="num" w:pos="2160"/>
        </w:tabs>
        <w:ind w:left="2160" w:hanging="360"/>
      </w:pPr>
      <w:rPr>
        <w:rFonts w:ascii="Arial" w:hAnsi="Arial" w:hint="default"/>
      </w:rPr>
    </w:lvl>
    <w:lvl w:ilvl="3" w:tplc="B114018C" w:tentative="1">
      <w:start w:val="1"/>
      <w:numFmt w:val="bullet"/>
      <w:lvlText w:val="•"/>
      <w:lvlJc w:val="left"/>
      <w:pPr>
        <w:tabs>
          <w:tab w:val="num" w:pos="2880"/>
        </w:tabs>
        <w:ind w:left="2880" w:hanging="360"/>
      </w:pPr>
      <w:rPr>
        <w:rFonts w:ascii="Arial" w:hAnsi="Arial" w:hint="default"/>
      </w:rPr>
    </w:lvl>
    <w:lvl w:ilvl="4" w:tplc="BF20B3AC" w:tentative="1">
      <w:start w:val="1"/>
      <w:numFmt w:val="bullet"/>
      <w:lvlText w:val="•"/>
      <w:lvlJc w:val="left"/>
      <w:pPr>
        <w:tabs>
          <w:tab w:val="num" w:pos="3600"/>
        </w:tabs>
        <w:ind w:left="3600" w:hanging="360"/>
      </w:pPr>
      <w:rPr>
        <w:rFonts w:ascii="Arial" w:hAnsi="Arial" w:hint="default"/>
      </w:rPr>
    </w:lvl>
    <w:lvl w:ilvl="5" w:tplc="3EEA116A" w:tentative="1">
      <w:start w:val="1"/>
      <w:numFmt w:val="bullet"/>
      <w:lvlText w:val="•"/>
      <w:lvlJc w:val="left"/>
      <w:pPr>
        <w:tabs>
          <w:tab w:val="num" w:pos="4320"/>
        </w:tabs>
        <w:ind w:left="4320" w:hanging="360"/>
      </w:pPr>
      <w:rPr>
        <w:rFonts w:ascii="Arial" w:hAnsi="Arial" w:hint="default"/>
      </w:rPr>
    </w:lvl>
    <w:lvl w:ilvl="6" w:tplc="4EA6B204" w:tentative="1">
      <w:start w:val="1"/>
      <w:numFmt w:val="bullet"/>
      <w:lvlText w:val="•"/>
      <w:lvlJc w:val="left"/>
      <w:pPr>
        <w:tabs>
          <w:tab w:val="num" w:pos="5040"/>
        </w:tabs>
        <w:ind w:left="5040" w:hanging="360"/>
      </w:pPr>
      <w:rPr>
        <w:rFonts w:ascii="Arial" w:hAnsi="Arial" w:hint="default"/>
      </w:rPr>
    </w:lvl>
    <w:lvl w:ilvl="7" w:tplc="CBA8AA1E" w:tentative="1">
      <w:start w:val="1"/>
      <w:numFmt w:val="bullet"/>
      <w:lvlText w:val="•"/>
      <w:lvlJc w:val="left"/>
      <w:pPr>
        <w:tabs>
          <w:tab w:val="num" w:pos="5760"/>
        </w:tabs>
        <w:ind w:left="5760" w:hanging="360"/>
      </w:pPr>
      <w:rPr>
        <w:rFonts w:ascii="Arial" w:hAnsi="Arial" w:hint="default"/>
      </w:rPr>
    </w:lvl>
    <w:lvl w:ilvl="8" w:tplc="B5D4012A" w:tentative="1">
      <w:start w:val="1"/>
      <w:numFmt w:val="bullet"/>
      <w:lvlText w:val="•"/>
      <w:lvlJc w:val="left"/>
      <w:pPr>
        <w:tabs>
          <w:tab w:val="num" w:pos="6480"/>
        </w:tabs>
        <w:ind w:left="6480" w:hanging="360"/>
      </w:pPr>
      <w:rPr>
        <w:rFonts w:ascii="Arial" w:hAnsi="Arial" w:hint="default"/>
      </w:rPr>
    </w:lvl>
  </w:abstractNum>
  <w:abstractNum w:abstractNumId="16">
    <w:nsid w:val="6D8025FB"/>
    <w:multiLevelType w:val="hybridMultilevel"/>
    <w:tmpl w:val="901290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EAF7E42"/>
    <w:multiLevelType w:val="hybridMultilevel"/>
    <w:tmpl w:val="DFD6B97A"/>
    <w:lvl w:ilvl="0" w:tplc="0F28DF9E">
      <w:start w:val="1"/>
      <w:numFmt w:val="bullet"/>
      <w:lvlText w:val="•"/>
      <w:lvlJc w:val="left"/>
      <w:pPr>
        <w:tabs>
          <w:tab w:val="num" w:pos="360"/>
        </w:tabs>
        <w:ind w:left="360" w:hanging="360"/>
      </w:pPr>
      <w:rPr>
        <w:rFonts w:ascii="Arial" w:hAnsi="Arial" w:hint="default"/>
      </w:rPr>
    </w:lvl>
    <w:lvl w:ilvl="1" w:tplc="43D0115E">
      <w:numFmt w:val="bullet"/>
      <w:lvlText w:val="–"/>
      <w:lvlJc w:val="left"/>
      <w:pPr>
        <w:tabs>
          <w:tab w:val="num" w:pos="1080"/>
        </w:tabs>
        <w:ind w:left="1080" w:hanging="360"/>
      </w:pPr>
      <w:rPr>
        <w:rFonts w:ascii="Arial" w:hAnsi="Arial" w:hint="default"/>
      </w:rPr>
    </w:lvl>
    <w:lvl w:ilvl="2" w:tplc="A5B6D986" w:tentative="1">
      <w:start w:val="1"/>
      <w:numFmt w:val="bullet"/>
      <w:lvlText w:val="•"/>
      <w:lvlJc w:val="left"/>
      <w:pPr>
        <w:tabs>
          <w:tab w:val="num" w:pos="1800"/>
        </w:tabs>
        <w:ind w:left="1800" w:hanging="360"/>
      </w:pPr>
      <w:rPr>
        <w:rFonts w:ascii="Arial" w:hAnsi="Arial" w:hint="default"/>
      </w:rPr>
    </w:lvl>
    <w:lvl w:ilvl="3" w:tplc="65C0FE9A" w:tentative="1">
      <w:start w:val="1"/>
      <w:numFmt w:val="bullet"/>
      <w:lvlText w:val="•"/>
      <w:lvlJc w:val="left"/>
      <w:pPr>
        <w:tabs>
          <w:tab w:val="num" w:pos="2520"/>
        </w:tabs>
        <w:ind w:left="2520" w:hanging="360"/>
      </w:pPr>
      <w:rPr>
        <w:rFonts w:ascii="Arial" w:hAnsi="Arial" w:hint="default"/>
      </w:rPr>
    </w:lvl>
    <w:lvl w:ilvl="4" w:tplc="20AE1310" w:tentative="1">
      <w:start w:val="1"/>
      <w:numFmt w:val="bullet"/>
      <w:lvlText w:val="•"/>
      <w:lvlJc w:val="left"/>
      <w:pPr>
        <w:tabs>
          <w:tab w:val="num" w:pos="3240"/>
        </w:tabs>
        <w:ind w:left="3240" w:hanging="360"/>
      </w:pPr>
      <w:rPr>
        <w:rFonts w:ascii="Arial" w:hAnsi="Arial" w:hint="default"/>
      </w:rPr>
    </w:lvl>
    <w:lvl w:ilvl="5" w:tplc="CBA0761A" w:tentative="1">
      <w:start w:val="1"/>
      <w:numFmt w:val="bullet"/>
      <w:lvlText w:val="•"/>
      <w:lvlJc w:val="left"/>
      <w:pPr>
        <w:tabs>
          <w:tab w:val="num" w:pos="3960"/>
        </w:tabs>
        <w:ind w:left="3960" w:hanging="360"/>
      </w:pPr>
      <w:rPr>
        <w:rFonts w:ascii="Arial" w:hAnsi="Arial" w:hint="default"/>
      </w:rPr>
    </w:lvl>
    <w:lvl w:ilvl="6" w:tplc="3BEE8BE2" w:tentative="1">
      <w:start w:val="1"/>
      <w:numFmt w:val="bullet"/>
      <w:lvlText w:val="•"/>
      <w:lvlJc w:val="left"/>
      <w:pPr>
        <w:tabs>
          <w:tab w:val="num" w:pos="4680"/>
        </w:tabs>
        <w:ind w:left="4680" w:hanging="360"/>
      </w:pPr>
      <w:rPr>
        <w:rFonts w:ascii="Arial" w:hAnsi="Arial" w:hint="default"/>
      </w:rPr>
    </w:lvl>
    <w:lvl w:ilvl="7" w:tplc="FAA8C506" w:tentative="1">
      <w:start w:val="1"/>
      <w:numFmt w:val="bullet"/>
      <w:lvlText w:val="•"/>
      <w:lvlJc w:val="left"/>
      <w:pPr>
        <w:tabs>
          <w:tab w:val="num" w:pos="5400"/>
        </w:tabs>
        <w:ind w:left="5400" w:hanging="360"/>
      </w:pPr>
      <w:rPr>
        <w:rFonts w:ascii="Arial" w:hAnsi="Arial" w:hint="default"/>
      </w:rPr>
    </w:lvl>
    <w:lvl w:ilvl="8" w:tplc="1674C574" w:tentative="1">
      <w:start w:val="1"/>
      <w:numFmt w:val="bullet"/>
      <w:lvlText w:val="•"/>
      <w:lvlJc w:val="left"/>
      <w:pPr>
        <w:tabs>
          <w:tab w:val="num" w:pos="6120"/>
        </w:tabs>
        <w:ind w:left="6120" w:hanging="360"/>
      </w:pPr>
      <w:rPr>
        <w:rFonts w:ascii="Arial" w:hAnsi="Arial" w:hint="default"/>
      </w:rPr>
    </w:lvl>
  </w:abstractNum>
  <w:abstractNum w:abstractNumId="18">
    <w:nsid w:val="71E35199"/>
    <w:multiLevelType w:val="hybridMultilevel"/>
    <w:tmpl w:val="5226E5B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D447B4"/>
    <w:multiLevelType w:val="hybridMultilevel"/>
    <w:tmpl w:val="F8D007E2"/>
    <w:lvl w:ilvl="0" w:tplc="BE868B6E">
      <w:start w:val="1"/>
      <w:numFmt w:val="bullet"/>
      <w:lvlText w:val="•"/>
      <w:lvlJc w:val="left"/>
      <w:pPr>
        <w:tabs>
          <w:tab w:val="num" w:pos="720"/>
        </w:tabs>
        <w:ind w:left="720" w:hanging="360"/>
      </w:pPr>
      <w:rPr>
        <w:rFonts w:ascii="Arial" w:hAnsi="Arial" w:hint="default"/>
      </w:rPr>
    </w:lvl>
    <w:lvl w:ilvl="1" w:tplc="6CC4125A" w:tentative="1">
      <w:start w:val="1"/>
      <w:numFmt w:val="bullet"/>
      <w:lvlText w:val="•"/>
      <w:lvlJc w:val="left"/>
      <w:pPr>
        <w:tabs>
          <w:tab w:val="num" w:pos="1440"/>
        </w:tabs>
        <w:ind w:left="1440" w:hanging="360"/>
      </w:pPr>
      <w:rPr>
        <w:rFonts w:ascii="Arial" w:hAnsi="Arial" w:hint="default"/>
      </w:rPr>
    </w:lvl>
    <w:lvl w:ilvl="2" w:tplc="7D7EC590" w:tentative="1">
      <w:start w:val="1"/>
      <w:numFmt w:val="bullet"/>
      <w:lvlText w:val="•"/>
      <w:lvlJc w:val="left"/>
      <w:pPr>
        <w:tabs>
          <w:tab w:val="num" w:pos="2160"/>
        </w:tabs>
        <w:ind w:left="2160" w:hanging="360"/>
      </w:pPr>
      <w:rPr>
        <w:rFonts w:ascii="Arial" w:hAnsi="Arial" w:hint="default"/>
      </w:rPr>
    </w:lvl>
    <w:lvl w:ilvl="3" w:tplc="D630742E" w:tentative="1">
      <w:start w:val="1"/>
      <w:numFmt w:val="bullet"/>
      <w:lvlText w:val="•"/>
      <w:lvlJc w:val="left"/>
      <w:pPr>
        <w:tabs>
          <w:tab w:val="num" w:pos="2880"/>
        </w:tabs>
        <w:ind w:left="2880" w:hanging="360"/>
      </w:pPr>
      <w:rPr>
        <w:rFonts w:ascii="Arial" w:hAnsi="Arial" w:hint="default"/>
      </w:rPr>
    </w:lvl>
    <w:lvl w:ilvl="4" w:tplc="9176CC40" w:tentative="1">
      <w:start w:val="1"/>
      <w:numFmt w:val="bullet"/>
      <w:lvlText w:val="•"/>
      <w:lvlJc w:val="left"/>
      <w:pPr>
        <w:tabs>
          <w:tab w:val="num" w:pos="3600"/>
        </w:tabs>
        <w:ind w:left="3600" w:hanging="360"/>
      </w:pPr>
      <w:rPr>
        <w:rFonts w:ascii="Arial" w:hAnsi="Arial" w:hint="default"/>
      </w:rPr>
    </w:lvl>
    <w:lvl w:ilvl="5" w:tplc="35DC9C6A" w:tentative="1">
      <w:start w:val="1"/>
      <w:numFmt w:val="bullet"/>
      <w:lvlText w:val="•"/>
      <w:lvlJc w:val="left"/>
      <w:pPr>
        <w:tabs>
          <w:tab w:val="num" w:pos="4320"/>
        </w:tabs>
        <w:ind w:left="4320" w:hanging="360"/>
      </w:pPr>
      <w:rPr>
        <w:rFonts w:ascii="Arial" w:hAnsi="Arial" w:hint="default"/>
      </w:rPr>
    </w:lvl>
    <w:lvl w:ilvl="6" w:tplc="F7F8A540" w:tentative="1">
      <w:start w:val="1"/>
      <w:numFmt w:val="bullet"/>
      <w:lvlText w:val="•"/>
      <w:lvlJc w:val="left"/>
      <w:pPr>
        <w:tabs>
          <w:tab w:val="num" w:pos="5040"/>
        </w:tabs>
        <w:ind w:left="5040" w:hanging="360"/>
      </w:pPr>
      <w:rPr>
        <w:rFonts w:ascii="Arial" w:hAnsi="Arial" w:hint="default"/>
      </w:rPr>
    </w:lvl>
    <w:lvl w:ilvl="7" w:tplc="23280AE6" w:tentative="1">
      <w:start w:val="1"/>
      <w:numFmt w:val="bullet"/>
      <w:lvlText w:val="•"/>
      <w:lvlJc w:val="left"/>
      <w:pPr>
        <w:tabs>
          <w:tab w:val="num" w:pos="5760"/>
        </w:tabs>
        <w:ind w:left="5760" w:hanging="360"/>
      </w:pPr>
      <w:rPr>
        <w:rFonts w:ascii="Arial" w:hAnsi="Arial" w:hint="default"/>
      </w:rPr>
    </w:lvl>
    <w:lvl w:ilvl="8" w:tplc="6DB8B880" w:tentative="1">
      <w:start w:val="1"/>
      <w:numFmt w:val="bullet"/>
      <w:lvlText w:val="•"/>
      <w:lvlJc w:val="left"/>
      <w:pPr>
        <w:tabs>
          <w:tab w:val="num" w:pos="6480"/>
        </w:tabs>
        <w:ind w:left="6480" w:hanging="360"/>
      </w:pPr>
      <w:rPr>
        <w:rFonts w:ascii="Arial" w:hAnsi="Arial" w:hint="default"/>
      </w:rPr>
    </w:lvl>
  </w:abstractNum>
  <w:abstractNum w:abstractNumId="2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nsid w:val="7EEE4BE1"/>
    <w:multiLevelType w:val="hybridMultilevel"/>
    <w:tmpl w:val="79147B0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6"/>
  </w:num>
  <w:num w:numId="5">
    <w:abstractNumId w:val="8"/>
  </w:num>
  <w:num w:numId="6">
    <w:abstractNumId w:val="5"/>
  </w:num>
  <w:num w:numId="7">
    <w:abstractNumId w:val="9"/>
  </w:num>
  <w:num w:numId="8">
    <w:abstractNumId w:val="12"/>
  </w:num>
  <w:num w:numId="9">
    <w:abstractNumId w:val="15"/>
  </w:num>
  <w:num w:numId="10">
    <w:abstractNumId w:val="10"/>
  </w:num>
  <w:num w:numId="11">
    <w:abstractNumId w:val="18"/>
  </w:num>
  <w:num w:numId="12">
    <w:abstractNumId w:val="13"/>
  </w:num>
  <w:num w:numId="13">
    <w:abstractNumId w:val="3"/>
  </w:num>
  <w:num w:numId="14">
    <w:abstractNumId w:val="19"/>
  </w:num>
  <w:num w:numId="15">
    <w:abstractNumId w:val="16"/>
  </w:num>
  <w:num w:numId="16">
    <w:abstractNumId w:val="11"/>
  </w:num>
  <w:num w:numId="17">
    <w:abstractNumId w:val="7"/>
  </w:num>
  <w:num w:numId="18">
    <w:abstractNumId w:val="17"/>
  </w:num>
  <w:num w:numId="19">
    <w:abstractNumId w:val="2"/>
  </w:num>
  <w:num w:numId="20">
    <w:abstractNumId w:val="4"/>
  </w:num>
  <w:num w:numId="21">
    <w:abstractNumId w:val="14"/>
  </w:num>
  <w:num w:numId="22">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DDA"/>
    <w:rsid w:val="0000203C"/>
    <w:rsid w:val="0000229C"/>
    <w:rsid w:val="00002F49"/>
    <w:rsid w:val="00003056"/>
    <w:rsid w:val="00003CCB"/>
    <w:rsid w:val="000040D8"/>
    <w:rsid w:val="000056FA"/>
    <w:rsid w:val="00006BE9"/>
    <w:rsid w:val="00007499"/>
    <w:rsid w:val="00007DA3"/>
    <w:rsid w:val="000116E1"/>
    <w:rsid w:val="00012287"/>
    <w:rsid w:val="0001359A"/>
    <w:rsid w:val="00013C8F"/>
    <w:rsid w:val="000155BE"/>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361CD"/>
    <w:rsid w:val="00040415"/>
    <w:rsid w:val="00040E67"/>
    <w:rsid w:val="00041489"/>
    <w:rsid w:val="000428A6"/>
    <w:rsid w:val="00043CEF"/>
    <w:rsid w:val="00044386"/>
    <w:rsid w:val="00045161"/>
    <w:rsid w:val="00045B00"/>
    <w:rsid w:val="00050985"/>
    <w:rsid w:val="00050B65"/>
    <w:rsid w:val="00052E65"/>
    <w:rsid w:val="000535CD"/>
    <w:rsid w:val="00054925"/>
    <w:rsid w:val="000560AE"/>
    <w:rsid w:val="00056335"/>
    <w:rsid w:val="00056681"/>
    <w:rsid w:val="000572EC"/>
    <w:rsid w:val="00061096"/>
    <w:rsid w:val="000627AA"/>
    <w:rsid w:val="00062E54"/>
    <w:rsid w:val="00065037"/>
    <w:rsid w:val="00065620"/>
    <w:rsid w:val="00066152"/>
    <w:rsid w:val="00067305"/>
    <w:rsid w:val="00070A36"/>
    <w:rsid w:val="000711B6"/>
    <w:rsid w:val="00076B28"/>
    <w:rsid w:val="00077697"/>
    <w:rsid w:val="0008062B"/>
    <w:rsid w:val="00085476"/>
    <w:rsid w:val="00085928"/>
    <w:rsid w:val="00086708"/>
    <w:rsid w:val="00086903"/>
    <w:rsid w:val="00090527"/>
    <w:rsid w:val="0009265A"/>
    <w:rsid w:val="00092992"/>
    <w:rsid w:val="00092AC0"/>
    <w:rsid w:val="000961A0"/>
    <w:rsid w:val="00096C7C"/>
    <w:rsid w:val="00096D15"/>
    <w:rsid w:val="0009759D"/>
    <w:rsid w:val="000978E5"/>
    <w:rsid w:val="00097CDA"/>
    <w:rsid w:val="000A108D"/>
    <w:rsid w:val="000A14B6"/>
    <w:rsid w:val="000A2135"/>
    <w:rsid w:val="000A4901"/>
    <w:rsid w:val="000A4905"/>
    <w:rsid w:val="000B16FF"/>
    <w:rsid w:val="000B3028"/>
    <w:rsid w:val="000B4F96"/>
    <w:rsid w:val="000B5F09"/>
    <w:rsid w:val="000B6698"/>
    <w:rsid w:val="000B7114"/>
    <w:rsid w:val="000C1793"/>
    <w:rsid w:val="000C195C"/>
    <w:rsid w:val="000C2822"/>
    <w:rsid w:val="000C3020"/>
    <w:rsid w:val="000C3162"/>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05C3B"/>
    <w:rsid w:val="00110B60"/>
    <w:rsid w:val="00111585"/>
    <w:rsid w:val="00112236"/>
    <w:rsid w:val="00114903"/>
    <w:rsid w:val="00120388"/>
    <w:rsid w:val="00121664"/>
    <w:rsid w:val="001231BE"/>
    <w:rsid w:val="00124544"/>
    <w:rsid w:val="00124A20"/>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02D"/>
    <w:rsid w:val="0015062D"/>
    <w:rsid w:val="00153894"/>
    <w:rsid w:val="00154AF7"/>
    <w:rsid w:val="00155A02"/>
    <w:rsid w:val="00156A26"/>
    <w:rsid w:val="00157326"/>
    <w:rsid w:val="00157EB9"/>
    <w:rsid w:val="001606ED"/>
    <w:rsid w:val="00161342"/>
    <w:rsid w:val="00161C22"/>
    <w:rsid w:val="00164239"/>
    <w:rsid w:val="00165AD7"/>
    <w:rsid w:val="001674B1"/>
    <w:rsid w:val="0016769E"/>
    <w:rsid w:val="001676F5"/>
    <w:rsid w:val="00170B0C"/>
    <w:rsid w:val="00171176"/>
    <w:rsid w:val="00172716"/>
    <w:rsid w:val="00173E78"/>
    <w:rsid w:val="00177738"/>
    <w:rsid w:val="001779D6"/>
    <w:rsid w:val="00177C84"/>
    <w:rsid w:val="001819F9"/>
    <w:rsid w:val="0018242F"/>
    <w:rsid w:val="00183DC5"/>
    <w:rsid w:val="00184501"/>
    <w:rsid w:val="001853AA"/>
    <w:rsid w:val="001865D8"/>
    <w:rsid w:val="00186701"/>
    <w:rsid w:val="00193351"/>
    <w:rsid w:val="00193BD4"/>
    <w:rsid w:val="0019548C"/>
    <w:rsid w:val="001954D6"/>
    <w:rsid w:val="00195659"/>
    <w:rsid w:val="001A17F1"/>
    <w:rsid w:val="001A236E"/>
    <w:rsid w:val="001A2F9C"/>
    <w:rsid w:val="001A3578"/>
    <w:rsid w:val="001A481D"/>
    <w:rsid w:val="001A4F4E"/>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4B1D"/>
    <w:rsid w:val="001B5ADC"/>
    <w:rsid w:val="001B6EA6"/>
    <w:rsid w:val="001B6EBF"/>
    <w:rsid w:val="001C2BDD"/>
    <w:rsid w:val="001C5191"/>
    <w:rsid w:val="001C581C"/>
    <w:rsid w:val="001C661B"/>
    <w:rsid w:val="001C6BA8"/>
    <w:rsid w:val="001C6D7B"/>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0DB"/>
    <w:rsid w:val="001F72DA"/>
    <w:rsid w:val="00200A1B"/>
    <w:rsid w:val="00200C1E"/>
    <w:rsid w:val="00201E92"/>
    <w:rsid w:val="00202C90"/>
    <w:rsid w:val="00205842"/>
    <w:rsid w:val="002060A0"/>
    <w:rsid w:val="00207AC6"/>
    <w:rsid w:val="002116A5"/>
    <w:rsid w:val="00212451"/>
    <w:rsid w:val="002148E4"/>
    <w:rsid w:val="002148E6"/>
    <w:rsid w:val="0021547B"/>
    <w:rsid w:val="00215E1A"/>
    <w:rsid w:val="00217953"/>
    <w:rsid w:val="00217E48"/>
    <w:rsid w:val="002220F5"/>
    <w:rsid w:val="00222276"/>
    <w:rsid w:val="002252C6"/>
    <w:rsid w:val="002270BA"/>
    <w:rsid w:val="00231B5A"/>
    <w:rsid w:val="00233AB5"/>
    <w:rsid w:val="00233E9A"/>
    <w:rsid w:val="0023570E"/>
    <w:rsid w:val="002374D3"/>
    <w:rsid w:val="0024070D"/>
    <w:rsid w:val="00240DBC"/>
    <w:rsid w:val="00241E7E"/>
    <w:rsid w:val="002430F4"/>
    <w:rsid w:val="00243740"/>
    <w:rsid w:val="00245D6B"/>
    <w:rsid w:val="0024653A"/>
    <w:rsid w:val="0024747A"/>
    <w:rsid w:val="0025157A"/>
    <w:rsid w:val="00251E91"/>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664D"/>
    <w:rsid w:val="0027732A"/>
    <w:rsid w:val="00277796"/>
    <w:rsid w:val="00277809"/>
    <w:rsid w:val="0028120D"/>
    <w:rsid w:val="002822FD"/>
    <w:rsid w:val="00282CEF"/>
    <w:rsid w:val="00283B09"/>
    <w:rsid w:val="002859F2"/>
    <w:rsid w:val="00286AD7"/>
    <w:rsid w:val="002907CA"/>
    <w:rsid w:val="00291356"/>
    <w:rsid w:val="00291491"/>
    <w:rsid w:val="00293D00"/>
    <w:rsid w:val="0029503F"/>
    <w:rsid w:val="00295C4A"/>
    <w:rsid w:val="0029752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5AB1"/>
    <w:rsid w:val="002D5E75"/>
    <w:rsid w:val="002D6AC3"/>
    <w:rsid w:val="002E00D6"/>
    <w:rsid w:val="002E1247"/>
    <w:rsid w:val="002E2E2E"/>
    <w:rsid w:val="002E37A0"/>
    <w:rsid w:val="002E4D10"/>
    <w:rsid w:val="002E584F"/>
    <w:rsid w:val="002E5ECE"/>
    <w:rsid w:val="002E614D"/>
    <w:rsid w:val="002E7C8E"/>
    <w:rsid w:val="002E7D51"/>
    <w:rsid w:val="002F25A4"/>
    <w:rsid w:val="002F334F"/>
    <w:rsid w:val="002F5393"/>
    <w:rsid w:val="002F58E7"/>
    <w:rsid w:val="00301B4C"/>
    <w:rsid w:val="0030239E"/>
    <w:rsid w:val="00302928"/>
    <w:rsid w:val="003032FB"/>
    <w:rsid w:val="00305910"/>
    <w:rsid w:val="003063FC"/>
    <w:rsid w:val="00307D0C"/>
    <w:rsid w:val="00311466"/>
    <w:rsid w:val="00311D58"/>
    <w:rsid w:val="00312DA6"/>
    <w:rsid w:val="00316813"/>
    <w:rsid w:val="00317A7F"/>
    <w:rsid w:val="00321998"/>
    <w:rsid w:val="003220B6"/>
    <w:rsid w:val="0032235C"/>
    <w:rsid w:val="00324B50"/>
    <w:rsid w:val="0032550D"/>
    <w:rsid w:val="0032582F"/>
    <w:rsid w:val="0032720E"/>
    <w:rsid w:val="00327430"/>
    <w:rsid w:val="00330820"/>
    <w:rsid w:val="00331B22"/>
    <w:rsid w:val="00331CBA"/>
    <w:rsid w:val="00331DCD"/>
    <w:rsid w:val="00333052"/>
    <w:rsid w:val="0033347B"/>
    <w:rsid w:val="00334015"/>
    <w:rsid w:val="00334282"/>
    <w:rsid w:val="00334F9C"/>
    <w:rsid w:val="003364F1"/>
    <w:rsid w:val="00340852"/>
    <w:rsid w:val="0034135F"/>
    <w:rsid w:val="00343CD3"/>
    <w:rsid w:val="00343D8F"/>
    <w:rsid w:val="0034414E"/>
    <w:rsid w:val="00345FF5"/>
    <w:rsid w:val="003461CB"/>
    <w:rsid w:val="0035004F"/>
    <w:rsid w:val="0035096F"/>
    <w:rsid w:val="00353C89"/>
    <w:rsid w:val="00354117"/>
    <w:rsid w:val="003561BA"/>
    <w:rsid w:val="00356993"/>
    <w:rsid w:val="0035754B"/>
    <w:rsid w:val="003601CD"/>
    <w:rsid w:val="00360639"/>
    <w:rsid w:val="0036279C"/>
    <w:rsid w:val="00362950"/>
    <w:rsid w:val="00364127"/>
    <w:rsid w:val="00365A2C"/>
    <w:rsid w:val="003661CF"/>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2592"/>
    <w:rsid w:val="003B3C86"/>
    <w:rsid w:val="003B3DAE"/>
    <w:rsid w:val="003B3E3E"/>
    <w:rsid w:val="003B494D"/>
    <w:rsid w:val="003B73BB"/>
    <w:rsid w:val="003C2638"/>
    <w:rsid w:val="003C3390"/>
    <w:rsid w:val="003C47C1"/>
    <w:rsid w:val="003C50CD"/>
    <w:rsid w:val="003C7359"/>
    <w:rsid w:val="003C74E6"/>
    <w:rsid w:val="003C769C"/>
    <w:rsid w:val="003C7EEF"/>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2B43"/>
    <w:rsid w:val="003F32E2"/>
    <w:rsid w:val="003F794B"/>
    <w:rsid w:val="0040042D"/>
    <w:rsid w:val="004004E0"/>
    <w:rsid w:val="004005B1"/>
    <w:rsid w:val="00400A20"/>
    <w:rsid w:val="00400BF9"/>
    <w:rsid w:val="00400C8D"/>
    <w:rsid w:val="00403E3E"/>
    <w:rsid w:val="00405673"/>
    <w:rsid w:val="00405BEC"/>
    <w:rsid w:val="00407700"/>
    <w:rsid w:val="00410422"/>
    <w:rsid w:val="00410E56"/>
    <w:rsid w:val="004122D2"/>
    <w:rsid w:val="004133C0"/>
    <w:rsid w:val="00414D38"/>
    <w:rsid w:val="00421061"/>
    <w:rsid w:val="004212C2"/>
    <w:rsid w:val="00422F0D"/>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457F"/>
    <w:rsid w:val="00447E4F"/>
    <w:rsid w:val="00450668"/>
    <w:rsid w:val="004516C3"/>
    <w:rsid w:val="0045482B"/>
    <w:rsid w:val="00455030"/>
    <w:rsid w:val="00455673"/>
    <w:rsid w:val="0046033F"/>
    <w:rsid w:val="00461443"/>
    <w:rsid w:val="00462372"/>
    <w:rsid w:val="004630A5"/>
    <w:rsid w:val="004635FA"/>
    <w:rsid w:val="00463EDE"/>
    <w:rsid w:val="00464B5E"/>
    <w:rsid w:val="004651A0"/>
    <w:rsid w:val="00465F83"/>
    <w:rsid w:val="00467967"/>
    <w:rsid w:val="00470B06"/>
    <w:rsid w:val="00471B3D"/>
    <w:rsid w:val="00471FCA"/>
    <w:rsid w:val="00472052"/>
    <w:rsid w:val="00474A2A"/>
    <w:rsid w:val="004755F5"/>
    <w:rsid w:val="00481270"/>
    <w:rsid w:val="004825D9"/>
    <w:rsid w:val="0048275D"/>
    <w:rsid w:val="004835AB"/>
    <w:rsid w:val="004854A4"/>
    <w:rsid w:val="004857D4"/>
    <w:rsid w:val="004869CC"/>
    <w:rsid w:val="004871D0"/>
    <w:rsid w:val="00492FE9"/>
    <w:rsid w:val="00496940"/>
    <w:rsid w:val="00496AD9"/>
    <w:rsid w:val="004972B9"/>
    <w:rsid w:val="00497B05"/>
    <w:rsid w:val="004A0AC9"/>
    <w:rsid w:val="004A1785"/>
    <w:rsid w:val="004A2C47"/>
    <w:rsid w:val="004A4386"/>
    <w:rsid w:val="004A54F6"/>
    <w:rsid w:val="004A709E"/>
    <w:rsid w:val="004A70D1"/>
    <w:rsid w:val="004A72B5"/>
    <w:rsid w:val="004A799E"/>
    <w:rsid w:val="004A7D18"/>
    <w:rsid w:val="004A7E5B"/>
    <w:rsid w:val="004B015C"/>
    <w:rsid w:val="004B018E"/>
    <w:rsid w:val="004B47CB"/>
    <w:rsid w:val="004B5AE8"/>
    <w:rsid w:val="004B5FC1"/>
    <w:rsid w:val="004C03D8"/>
    <w:rsid w:val="004C27CA"/>
    <w:rsid w:val="004C318E"/>
    <w:rsid w:val="004C6F70"/>
    <w:rsid w:val="004C7507"/>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5F7D"/>
    <w:rsid w:val="004F6206"/>
    <w:rsid w:val="004F6662"/>
    <w:rsid w:val="004F68D2"/>
    <w:rsid w:val="004F77C3"/>
    <w:rsid w:val="005006F2"/>
    <w:rsid w:val="00500E2D"/>
    <w:rsid w:val="00501682"/>
    <w:rsid w:val="00503454"/>
    <w:rsid w:val="00503C94"/>
    <w:rsid w:val="0050769F"/>
    <w:rsid w:val="005113C6"/>
    <w:rsid w:val="00513302"/>
    <w:rsid w:val="005138D9"/>
    <w:rsid w:val="00514C1C"/>
    <w:rsid w:val="00514F7E"/>
    <w:rsid w:val="0051752D"/>
    <w:rsid w:val="00517D82"/>
    <w:rsid w:val="00522942"/>
    <w:rsid w:val="005230B3"/>
    <w:rsid w:val="0052565C"/>
    <w:rsid w:val="00525E5D"/>
    <w:rsid w:val="00530BF0"/>
    <w:rsid w:val="0053179F"/>
    <w:rsid w:val="00535059"/>
    <w:rsid w:val="00535727"/>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370A"/>
    <w:rsid w:val="0056599D"/>
    <w:rsid w:val="00565E43"/>
    <w:rsid w:val="00566046"/>
    <w:rsid w:val="00567738"/>
    <w:rsid w:val="00567789"/>
    <w:rsid w:val="00570C5A"/>
    <w:rsid w:val="00571131"/>
    <w:rsid w:val="005711A2"/>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3BF2"/>
    <w:rsid w:val="005948B9"/>
    <w:rsid w:val="00595215"/>
    <w:rsid w:val="0059566B"/>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65C7"/>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804"/>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06782"/>
    <w:rsid w:val="006131C4"/>
    <w:rsid w:val="00613D75"/>
    <w:rsid w:val="0061645B"/>
    <w:rsid w:val="00617963"/>
    <w:rsid w:val="00620207"/>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1C03"/>
    <w:rsid w:val="006838B3"/>
    <w:rsid w:val="006850B4"/>
    <w:rsid w:val="00686EBF"/>
    <w:rsid w:val="00686F3D"/>
    <w:rsid w:val="00687C4D"/>
    <w:rsid w:val="00690D0A"/>
    <w:rsid w:val="006915E2"/>
    <w:rsid w:val="00691756"/>
    <w:rsid w:val="006952A0"/>
    <w:rsid w:val="00696C1C"/>
    <w:rsid w:val="006A211D"/>
    <w:rsid w:val="006A286A"/>
    <w:rsid w:val="006A2FF9"/>
    <w:rsid w:val="006A328B"/>
    <w:rsid w:val="006A3828"/>
    <w:rsid w:val="006A43ED"/>
    <w:rsid w:val="006A5140"/>
    <w:rsid w:val="006A76CD"/>
    <w:rsid w:val="006A7F93"/>
    <w:rsid w:val="006A7FD5"/>
    <w:rsid w:val="006B06F2"/>
    <w:rsid w:val="006B1410"/>
    <w:rsid w:val="006B167E"/>
    <w:rsid w:val="006B2C78"/>
    <w:rsid w:val="006B4A2C"/>
    <w:rsid w:val="006B54B7"/>
    <w:rsid w:val="006B68BC"/>
    <w:rsid w:val="006C028C"/>
    <w:rsid w:val="006C0630"/>
    <w:rsid w:val="006C0DB4"/>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6AB"/>
    <w:rsid w:val="006D69FE"/>
    <w:rsid w:val="006D6EE5"/>
    <w:rsid w:val="006E11FF"/>
    <w:rsid w:val="006E29CA"/>
    <w:rsid w:val="006E391C"/>
    <w:rsid w:val="006E4461"/>
    <w:rsid w:val="006E4A14"/>
    <w:rsid w:val="006E6FEC"/>
    <w:rsid w:val="006E7B13"/>
    <w:rsid w:val="006E7C0E"/>
    <w:rsid w:val="006F0364"/>
    <w:rsid w:val="006F340E"/>
    <w:rsid w:val="006F34A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D51"/>
    <w:rsid w:val="00710E7D"/>
    <w:rsid w:val="00711F90"/>
    <w:rsid w:val="00712642"/>
    <w:rsid w:val="00712C0F"/>
    <w:rsid w:val="0071310F"/>
    <w:rsid w:val="007131E0"/>
    <w:rsid w:val="0071446C"/>
    <w:rsid w:val="00716C8E"/>
    <w:rsid w:val="00722416"/>
    <w:rsid w:val="0072411B"/>
    <w:rsid w:val="00725634"/>
    <w:rsid w:val="007268DE"/>
    <w:rsid w:val="00727C58"/>
    <w:rsid w:val="00727E49"/>
    <w:rsid w:val="007305C9"/>
    <w:rsid w:val="00730D02"/>
    <w:rsid w:val="00731B12"/>
    <w:rsid w:val="00732A63"/>
    <w:rsid w:val="00735354"/>
    <w:rsid w:val="00735932"/>
    <w:rsid w:val="0073614F"/>
    <w:rsid w:val="007374EE"/>
    <w:rsid w:val="00740424"/>
    <w:rsid w:val="00740A50"/>
    <w:rsid w:val="00741117"/>
    <w:rsid w:val="007414F6"/>
    <w:rsid w:val="00741582"/>
    <w:rsid w:val="00743BE3"/>
    <w:rsid w:val="00747318"/>
    <w:rsid w:val="007473CA"/>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37C4"/>
    <w:rsid w:val="00794F88"/>
    <w:rsid w:val="007957A1"/>
    <w:rsid w:val="00796EF5"/>
    <w:rsid w:val="0079748A"/>
    <w:rsid w:val="00797BF4"/>
    <w:rsid w:val="007A10AC"/>
    <w:rsid w:val="007A2F2A"/>
    <w:rsid w:val="007A302C"/>
    <w:rsid w:val="007A3DBC"/>
    <w:rsid w:val="007A4368"/>
    <w:rsid w:val="007A5803"/>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3FC7"/>
    <w:rsid w:val="007E4854"/>
    <w:rsid w:val="007E75F8"/>
    <w:rsid w:val="007E7D91"/>
    <w:rsid w:val="007F0671"/>
    <w:rsid w:val="007F0C81"/>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2C91"/>
    <w:rsid w:val="00814EC0"/>
    <w:rsid w:val="00815657"/>
    <w:rsid w:val="00816F82"/>
    <w:rsid w:val="00820D0F"/>
    <w:rsid w:val="00823592"/>
    <w:rsid w:val="008276EA"/>
    <w:rsid w:val="00830024"/>
    <w:rsid w:val="00830231"/>
    <w:rsid w:val="00830261"/>
    <w:rsid w:val="008302E5"/>
    <w:rsid w:val="008337CF"/>
    <w:rsid w:val="00833C9A"/>
    <w:rsid w:val="00835029"/>
    <w:rsid w:val="00836945"/>
    <w:rsid w:val="00836D0C"/>
    <w:rsid w:val="00840A3B"/>
    <w:rsid w:val="00840B15"/>
    <w:rsid w:val="00840D37"/>
    <w:rsid w:val="008429EB"/>
    <w:rsid w:val="008436E0"/>
    <w:rsid w:val="008437C7"/>
    <w:rsid w:val="00844DDE"/>
    <w:rsid w:val="00845611"/>
    <w:rsid w:val="0084664E"/>
    <w:rsid w:val="008477B5"/>
    <w:rsid w:val="00847EAB"/>
    <w:rsid w:val="00850A52"/>
    <w:rsid w:val="00851D9F"/>
    <w:rsid w:val="0085315D"/>
    <w:rsid w:val="00854022"/>
    <w:rsid w:val="0085432E"/>
    <w:rsid w:val="00857398"/>
    <w:rsid w:val="00857784"/>
    <w:rsid w:val="00857C63"/>
    <w:rsid w:val="00860DC5"/>
    <w:rsid w:val="008610C7"/>
    <w:rsid w:val="0086315A"/>
    <w:rsid w:val="00863BB2"/>
    <w:rsid w:val="00867245"/>
    <w:rsid w:val="0087045D"/>
    <w:rsid w:val="008725F8"/>
    <w:rsid w:val="00876617"/>
    <w:rsid w:val="00876A67"/>
    <w:rsid w:val="00876B63"/>
    <w:rsid w:val="0088061E"/>
    <w:rsid w:val="008830E8"/>
    <w:rsid w:val="00883887"/>
    <w:rsid w:val="00883CE2"/>
    <w:rsid w:val="00883CF7"/>
    <w:rsid w:val="00884FE3"/>
    <w:rsid w:val="008856C7"/>
    <w:rsid w:val="00886580"/>
    <w:rsid w:val="00886C88"/>
    <w:rsid w:val="008923A3"/>
    <w:rsid w:val="00892C46"/>
    <w:rsid w:val="00892F2F"/>
    <w:rsid w:val="00893066"/>
    <w:rsid w:val="008A117B"/>
    <w:rsid w:val="008A2B7F"/>
    <w:rsid w:val="008A2BE6"/>
    <w:rsid w:val="008A3176"/>
    <w:rsid w:val="008A42E2"/>
    <w:rsid w:val="008B002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08AE"/>
    <w:rsid w:val="008E1B19"/>
    <w:rsid w:val="008E1F4A"/>
    <w:rsid w:val="008E282F"/>
    <w:rsid w:val="008E500F"/>
    <w:rsid w:val="008E508C"/>
    <w:rsid w:val="008E6B76"/>
    <w:rsid w:val="008E6DA4"/>
    <w:rsid w:val="008E7DCD"/>
    <w:rsid w:val="008F0454"/>
    <w:rsid w:val="008F0F4F"/>
    <w:rsid w:val="008F4EA0"/>
    <w:rsid w:val="008F6459"/>
    <w:rsid w:val="008F657B"/>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CFB"/>
    <w:rsid w:val="0091770D"/>
    <w:rsid w:val="00920077"/>
    <w:rsid w:val="009201E3"/>
    <w:rsid w:val="00921B0A"/>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1BCE"/>
    <w:rsid w:val="009521E6"/>
    <w:rsid w:val="00953EA4"/>
    <w:rsid w:val="00954D6C"/>
    <w:rsid w:val="009552B1"/>
    <w:rsid w:val="00955F8C"/>
    <w:rsid w:val="0095713B"/>
    <w:rsid w:val="009571C5"/>
    <w:rsid w:val="00957904"/>
    <w:rsid w:val="00957B15"/>
    <w:rsid w:val="00957F91"/>
    <w:rsid w:val="009611A3"/>
    <w:rsid w:val="009625B7"/>
    <w:rsid w:val="009640F3"/>
    <w:rsid w:val="0096468C"/>
    <w:rsid w:val="00964D93"/>
    <w:rsid w:val="00966316"/>
    <w:rsid w:val="0096749C"/>
    <w:rsid w:val="009707B4"/>
    <w:rsid w:val="009724C5"/>
    <w:rsid w:val="009725D1"/>
    <w:rsid w:val="009727D8"/>
    <w:rsid w:val="00973A31"/>
    <w:rsid w:val="00974AF6"/>
    <w:rsid w:val="009756F4"/>
    <w:rsid w:val="00982C32"/>
    <w:rsid w:val="00983008"/>
    <w:rsid w:val="00984256"/>
    <w:rsid w:val="00984F5B"/>
    <w:rsid w:val="0098527C"/>
    <w:rsid w:val="009860D7"/>
    <w:rsid w:val="009869C8"/>
    <w:rsid w:val="00987340"/>
    <w:rsid w:val="009873CF"/>
    <w:rsid w:val="00987F1F"/>
    <w:rsid w:val="0099154C"/>
    <w:rsid w:val="00992F40"/>
    <w:rsid w:val="0099559F"/>
    <w:rsid w:val="0099579E"/>
    <w:rsid w:val="00995AA1"/>
    <w:rsid w:val="00995C33"/>
    <w:rsid w:val="009961D6"/>
    <w:rsid w:val="00997B91"/>
    <w:rsid w:val="00997C6B"/>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941"/>
    <w:rsid w:val="009C0B29"/>
    <w:rsid w:val="009C221D"/>
    <w:rsid w:val="009C38A9"/>
    <w:rsid w:val="009C3F94"/>
    <w:rsid w:val="009C42F5"/>
    <w:rsid w:val="009C72B8"/>
    <w:rsid w:val="009D0FD5"/>
    <w:rsid w:val="009D1DD5"/>
    <w:rsid w:val="009D328C"/>
    <w:rsid w:val="009D3B5F"/>
    <w:rsid w:val="009D4030"/>
    <w:rsid w:val="009D457B"/>
    <w:rsid w:val="009D46ED"/>
    <w:rsid w:val="009D5705"/>
    <w:rsid w:val="009D6844"/>
    <w:rsid w:val="009D735E"/>
    <w:rsid w:val="009E119F"/>
    <w:rsid w:val="009E1323"/>
    <w:rsid w:val="009E1729"/>
    <w:rsid w:val="009E18CE"/>
    <w:rsid w:val="009E27E9"/>
    <w:rsid w:val="009E4B6C"/>
    <w:rsid w:val="009E5616"/>
    <w:rsid w:val="009E577E"/>
    <w:rsid w:val="009E705F"/>
    <w:rsid w:val="009F2948"/>
    <w:rsid w:val="009F360B"/>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15AC5"/>
    <w:rsid w:val="00A16DE1"/>
    <w:rsid w:val="00A172CE"/>
    <w:rsid w:val="00A220C5"/>
    <w:rsid w:val="00A22951"/>
    <w:rsid w:val="00A242C2"/>
    <w:rsid w:val="00A25624"/>
    <w:rsid w:val="00A25B23"/>
    <w:rsid w:val="00A26127"/>
    <w:rsid w:val="00A273B9"/>
    <w:rsid w:val="00A27437"/>
    <w:rsid w:val="00A30CBC"/>
    <w:rsid w:val="00A332A9"/>
    <w:rsid w:val="00A33B42"/>
    <w:rsid w:val="00A34AD6"/>
    <w:rsid w:val="00A3591E"/>
    <w:rsid w:val="00A37140"/>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57C4E"/>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4D76"/>
    <w:rsid w:val="00A76B0C"/>
    <w:rsid w:val="00A76F62"/>
    <w:rsid w:val="00A8060F"/>
    <w:rsid w:val="00A82B9B"/>
    <w:rsid w:val="00A83D52"/>
    <w:rsid w:val="00A83EA8"/>
    <w:rsid w:val="00A85469"/>
    <w:rsid w:val="00A85504"/>
    <w:rsid w:val="00A86C3F"/>
    <w:rsid w:val="00A8711A"/>
    <w:rsid w:val="00A91C13"/>
    <w:rsid w:val="00A93175"/>
    <w:rsid w:val="00A94ED3"/>
    <w:rsid w:val="00A958C9"/>
    <w:rsid w:val="00AA02A4"/>
    <w:rsid w:val="00AA0C2F"/>
    <w:rsid w:val="00AA1285"/>
    <w:rsid w:val="00AA1FBF"/>
    <w:rsid w:val="00AA3627"/>
    <w:rsid w:val="00AA5A38"/>
    <w:rsid w:val="00AA616C"/>
    <w:rsid w:val="00AA70C5"/>
    <w:rsid w:val="00AA78F9"/>
    <w:rsid w:val="00AB2A65"/>
    <w:rsid w:val="00AB3648"/>
    <w:rsid w:val="00AB371A"/>
    <w:rsid w:val="00AB3923"/>
    <w:rsid w:val="00AB643C"/>
    <w:rsid w:val="00AB6E41"/>
    <w:rsid w:val="00AC042F"/>
    <w:rsid w:val="00AC302B"/>
    <w:rsid w:val="00AC480E"/>
    <w:rsid w:val="00AC4D3C"/>
    <w:rsid w:val="00AC5EB3"/>
    <w:rsid w:val="00AC63B2"/>
    <w:rsid w:val="00AD0A08"/>
    <w:rsid w:val="00AD193D"/>
    <w:rsid w:val="00AD1C3A"/>
    <w:rsid w:val="00AD1F9E"/>
    <w:rsid w:val="00AD32CC"/>
    <w:rsid w:val="00AD470C"/>
    <w:rsid w:val="00AD49E8"/>
    <w:rsid w:val="00AD4F91"/>
    <w:rsid w:val="00AD535E"/>
    <w:rsid w:val="00AD5804"/>
    <w:rsid w:val="00AE1018"/>
    <w:rsid w:val="00AE186B"/>
    <w:rsid w:val="00AE3E9D"/>
    <w:rsid w:val="00AE438F"/>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0503"/>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46DE1"/>
    <w:rsid w:val="00B5242F"/>
    <w:rsid w:val="00B573A1"/>
    <w:rsid w:val="00B57993"/>
    <w:rsid w:val="00B603D1"/>
    <w:rsid w:val="00B647C7"/>
    <w:rsid w:val="00B64BD4"/>
    <w:rsid w:val="00B667F3"/>
    <w:rsid w:val="00B70CC4"/>
    <w:rsid w:val="00B71B0B"/>
    <w:rsid w:val="00B721F8"/>
    <w:rsid w:val="00B72311"/>
    <w:rsid w:val="00B730EC"/>
    <w:rsid w:val="00B7360D"/>
    <w:rsid w:val="00B761D3"/>
    <w:rsid w:val="00B77DF0"/>
    <w:rsid w:val="00B80538"/>
    <w:rsid w:val="00B81FF7"/>
    <w:rsid w:val="00B82891"/>
    <w:rsid w:val="00B82954"/>
    <w:rsid w:val="00B82DB8"/>
    <w:rsid w:val="00B845E0"/>
    <w:rsid w:val="00B84623"/>
    <w:rsid w:val="00B84AAF"/>
    <w:rsid w:val="00B8786A"/>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1B12"/>
    <w:rsid w:val="00BD219E"/>
    <w:rsid w:val="00BD6340"/>
    <w:rsid w:val="00BE0A5C"/>
    <w:rsid w:val="00BE14A9"/>
    <w:rsid w:val="00BE2190"/>
    <w:rsid w:val="00BE4CF7"/>
    <w:rsid w:val="00BE4F35"/>
    <w:rsid w:val="00BE520E"/>
    <w:rsid w:val="00BE589C"/>
    <w:rsid w:val="00BE62D7"/>
    <w:rsid w:val="00BE781B"/>
    <w:rsid w:val="00BF1835"/>
    <w:rsid w:val="00BF4DF4"/>
    <w:rsid w:val="00BF7F59"/>
    <w:rsid w:val="00C004E6"/>
    <w:rsid w:val="00C02ED2"/>
    <w:rsid w:val="00C03387"/>
    <w:rsid w:val="00C03AA5"/>
    <w:rsid w:val="00C05DE7"/>
    <w:rsid w:val="00C06689"/>
    <w:rsid w:val="00C073ED"/>
    <w:rsid w:val="00C109E5"/>
    <w:rsid w:val="00C10DAD"/>
    <w:rsid w:val="00C11B6B"/>
    <w:rsid w:val="00C12718"/>
    <w:rsid w:val="00C12795"/>
    <w:rsid w:val="00C131D7"/>
    <w:rsid w:val="00C148BF"/>
    <w:rsid w:val="00C1560A"/>
    <w:rsid w:val="00C20AE8"/>
    <w:rsid w:val="00C20E96"/>
    <w:rsid w:val="00C21193"/>
    <w:rsid w:val="00C2328B"/>
    <w:rsid w:val="00C24684"/>
    <w:rsid w:val="00C24AFF"/>
    <w:rsid w:val="00C2580C"/>
    <w:rsid w:val="00C27555"/>
    <w:rsid w:val="00C33D55"/>
    <w:rsid w:val="00C34254"/>
    <w:rsid w:val="00C3545F"/>
    <w:rsid w:val="00C35668"/>
    <w:rsid w:val="00C35C05"/>
    <w:rsid w:val="00C41375"/>
    <w:rsid w:val="00C41DE0"/>
    <w:rsid w:val="00C42456"/>
    <w:rsid w:val="00C43869"/>
    <w:rsid w:val="00C43F1F"/>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AB9"/>
    <w:rsid w:val="00C65348"/>
    <w:rsid w:val="00C67185"/>
    <w:rsid w:val="00C673D6"/>
    <w:rsid w:val="00C70467"/>
    <w:rsid w:val="00C70E54"/>
    <w:rsid w:val="00C71684"/>
    <w:rsid w:val="00C71BCC"/>
    <w:rsid w:val="00C71BD4"/>
    <w:rsid w:val="00C737C5"/>
    <w:rsid w:val="00C74BB9"/>
    <w:rsid w:val="00C74E64"/>
    <w:rsid w:val="00C75BD4"/>
    <w:rsid w:val="00C77B13"/>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44A4"/>
    <w:rsid w:val="00CB5FB6"/>
    <w:rsid w:val="00CB6447"/>
    <w:rsid w:val="00CB7912"/>
    <w:rsid w:val="00CB79BC"/>
    <w:rsid w:val="00CB7E66"/>
    <w:rsid w:val="00CC0CF0"/>
    <w:rsid w:val="00CC1700"/>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2D12"/>
    <w:rsid w:val="00CD3B27"/>
    <w:rsid w:val="00CD44C7"/>
    <w:rsid w:val="00CD48FF"/>
    <w:rsid w:val="00CD6922"/>
    <w:rsid w:val="00CD6FAC"/>
    <w:rsid w:val="00CD790C"/>
    <w:rsid w:val="00CE009F"/>
    <w:rsid w:val="00CE08A8"/>
    <w:rsid w:val="00CE127B"/>
    <w:rsid w:val="00CE1BDE"/>
    <w:rsid w:val="00CE20B6"/>
    <w:rsid w:val="00CE2DA3"/>
    <w:rsid w:val="00CE2F95"/>
    <w:rsid w:val="00CE5AC7"/>
    <w:rsid w:val="00CF12D8"/>
    <w:rsid w:val="00CF3B69"/>
    <w:rsid w:val="00CF3FFC"/>
    <w:rsid w:val="00CF67BE"/>
    <w:rsid w:val="00D00010"/>
    <w:rsid w:val="00D00578"/>
    <w:rsid w:val="00D019C7"/>
    <w:rsid w:val="00D01E2D"/>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6080"/>
    <w:rsid w:val="00D474D0"/>
    <w:rsid w:val="00D47830"/>
    <w:rsid w:val="00D47D5F"/>
    <w:rsid w:val="00D50415"/>
    <w:rsid w:val="00D50C9B"/>
    <w:rsid w:val="00D51321"/>
    <w:rsid w:val="00D5197D"/>
    <w:rsid w:val="00D51CF1"/>
    <w:rsid w:val="00D520D3"/>
    <w:rsid w:val="00D5445E"/>
    <w:rsid w:val="00D55037"/>
    <w:rsid w:val="00D55FAE"/>
    <w:rsid w:val="00D55FB4"/>
    <w:rsid w:val="00D56E91"/>
    <w:rsid w:val="00D571B4"/>
    <w:rsid w:val="00D61C52"/>
    <w:rsid w:val="00D62EB5"/>
    <w:rsid w:val="00D646BE"/>
    <w:rsid w:val="00D6488D"/>
    <w:rsid w:val="00D64DE4"/>
    <w:rsid w:val="00D65253"/>
    <w:rsid w:val="00D6539F"/>
    <w:rsid w:val="00D655F9"/>
    <w:rsid w:val="00D66EA4"/>
    <w:rsid w:val="00D67A38"/>
    <w:rsid w:val="00D67D94"/>
    <w:rsid w:val="00D70412"/>
    <w:rsid w:val="00D71EA3"/>
    <w:rsid w:val="00D73A0A"/>
    <w:rsid w:val="00D745F5"/>
    <w:rsid w:val="00D74CFD"/>
    <w:rsid w:val="00D80136"/>
    <w:rsid w:val="00D81B7C"/>
    <w:rsid w:val="00D82334"/>
    <w:rsid w:val="00D82740"/>
    <w:rsid w:val="00D82CE0"/>
    <w:rsid w:val="00D8448A"/>
    <w:rsid w:val="00D863BA"/>
    <w:rsid w:val="00D86B31"/>
    <w:rsid w:val="00D86C3A"/>
    <w:rsid w:val="00D87FB0"/>
    <w:rsid w:val="00D90FFF"/>
    <w:rsid w:val="00D94168"/>
    <w:rsid w:val="00D944AF"/>
    <w:rsid w:val="00D945CB"/>
    <w:rsid w:val="00D94E8F"/>
    <w:rsid w:val="00D962A0"/>
    <w:rsid w:val="00D96377"/>
    <w:rsid w:val="00D963AB"/>
    <w:rsid w:val="00D97B67"/>
    <w:rsid w:val="00D97E7B"/>
    <w:rsid w:val="00DA02A8"/>
    <w:rsid w:val="00DA1FB7"/>
    <w:rsid w:val="00DA3DC6"/>
    <w:rsid w:val="00DA6C21"/>
    <w:rsid w:val="00DB0A13"/>
    <w:rsid w:val="00DB6EA7"/>
    <w:rsid w:val="00DB7ECB"/>
    <w:rsid w:val="00DC05A3"/>
    <w:rsid w:val="00DC0F4F"/>
    <w:rsid w:val="00DC152B"/>
    <w:rsid w:val="00DC312F"/>
    <w:rsid w:val="00DC3798"/>
    <w:rsid w:val="00DC496D"/>
    <w:rsid w:val="00DC5DA3"/>
    <w:rsid w:val="00DC5FE5"/>
    <w:rsid w:val="00DC6544"/>
    <w:rsid w:val="00DC7600"/>
    <w:rsid w:val="00DC76BC"/>
    <w:rsid w:val="00DD033C"/>
    <w:rsid w:val="00DD1335"/>
    <w:rsid w:val="00DD185B"/>
    <w:rsid w:val="00DD2E62"/>
    <w:rsid w:val="00DD6833"/>
    <w:rsid w:val="00DD6C1B"/>
    <w:rsid w:val="00DD6C7B"/>
    <w:rsid w:val="00DD716B"/>
    <w:rsid w:val="00DE1562"/>
    <w:rsid w:val="00DE28D6"/>
    <w:rsid w:val="00DE2AE4"/>
    <w:rsid w:val="00DE3FD3"/>
    <w:rsid w:val="00DE511E"/>
    <w:rsid w:val="00DF0091"/>
    <w:rsid w:val="00DF0434"/>
    <w:rsid w:val="00DF0A6A"/>
    <w:rsid w:val="00DF1CAF"/>
    <w:rsid w:val="00DF25D8"/>
    <w:rsid w:val="00DF5802"/>
    <w:rsid w:val="00DF6929"/>
    <w:rsid w:val="00DF7242"/>
    <w:rsid w:val="00DF7DEC"/>
    <w:rsid w:val="00E01222"/>
    <w:rsid w:val="00E02ADF"/>
    <w:rsid w:val="00E046A8"/>
    <w:rsid w:val="00E04A64"/>
    <w:rsid w:val="00E0547A"/>
    <w:rsid w:val="00E05FAF"/>
    <w:rsid w:val="00E06087"/>
    <w:rsid w:val="00E066BA"/>
    <w:rsid w:val="00E06EFC"/>
    <w:rsid w:val="00E0794A"/>
    <w:rsid w:val="00E07D3D"/>
    <w:rsid w:val="00E1065C"/>
    <w:rsid w:val="00E10AF0"/>
    <w:rsid w:val="00E11E3B"/>
    <w:rsid w:val="00E130ED"/>
    <w:rsid w:val="00E137DB"/>
    <w:rsid w:val="00E152D1"/>
    <w:rsid w:val="00E15AAF"/>
    <w:rsid w:val="00E1637A"/>
    <w:rsid w:val="00E167C8"/>
    <w:rsid w:val="00E20256"/>
    <w:rsid w:val="00E234AC"/>
    <w:rsid w:val="00E24745"/>
    <w:rsid w:val="00E26B9D"/>
    <w:rsid w:val="00E26F38"/>
    <w:rsid w:val="00E26FA4"/>
    <w:rsid w:val="00E321A7"/>
    <w:rsid w:val="00E3343C"/>
    <w:rsid w:val="00E3426A"/>
    <w:rsid w:val="00E3458F"/>
    <w:rsid w:val="00E36510"/>
    <w:rsid w:val="00E41C0A"/>
    <w:rsid w:val="00E42176"/>
    <w:rsid w:val="00E4376C"/>
    <w:rsid w:val="00E5115F"/>
    <w:rsid w:val="00E51AFD"/>
    <w:rsid w:val="00E51F43"/>
    <w:rsid w:val="00E522BD"/>
    <w:rsid w:val="00E52912"/>
    <w:rsid w:val="00E52FC6"/>
    <w:rsid w:val="00E5400B"/>
    <w:rsid w:val="00E5490B"/>
    <w:rsid w:val="00E54B5E"/>
    <w:rsid w:val="00E55117"/>
    <w:rsid w:val="00E55263"/>
    <w:rsid w:val="00E56DF4"/>
    <w:rsid w:val="00E601B9"/>
    <w:rsid w:val="00E61422"/>
    <w:rsid w:val="00E61459"/>
    <w:rsid w:val="00E6423B"/>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48EC"/>
    <w:rsid w:val="00E95019"/>
    <w:rsid w:val="00E95115"/>
    <w:rsid w:val="00E95443"/>
    <w:rsid w:val="00EA0927"/>
    <w:rsid w:val="00EA1435"/>
    <w:rsid w:val="00EA3D46"/>
    <w:rsid w:val="00EA3FFD"/>
    <w:rsid w:val="00EA47D7"/>
    <w:rsid w:val="00EA6872"/>
    <w:rsid w:val="00EA702C"/>
    <w:rsid w:val="00EB2A52"/>
    <w:rsid w:val="00EB3AF7"/>
    <w:rsid w:val="00EB3C31"/>
    <w:rsid w:val="00EB3CE3"/>
    <w:rsid w:val="00EB63D7"/>
    <w:rsid w:val="00EB68D0"/>
    <w:rsid w:val="00EC0BA1"/>
    <w:rsid w:val="00EC21EE"/>
    <w:rsid w:val="00EC21FC"/>
    <w:rsid w:val="00EC24B5"/>
    <w:rsid w:val="00EC3D1B"/>
    <w:rsid w:val="00EC4242"/>
    <w:rsid w:val="00EC5379"/>
    <w:rsid w:val="00EC5834"/>
    <w:rsid w:val="00EC7060"/>
    <w:rsid w:val="00ED09DB"/>
    <w:rsid w:val="00ED1727"/>
    <w:rsid w:val="00ED1B74"/>
    <w:rsid w:val="00ED1E9A"/>
    <w:rsid w:val="00ED420D"/>
    <w:rsid w:val="00ED4A33"/>
    <w:rsid w:val="00ED4DA1"/>
    <w:rsid w:val="00ED6FEE"/>
    <w:rsid w:val="00EE33DE"/>
    <w:rsid w:val="00EE40F8"/>
    <w:rsid w:val="00EE4256"/>
    <w:rsid w:val="00EE43D2"/>
    <w:rsid w:val="00EE705A"/>
    <w:rsid w:val="00EF08F5"/>
    <w:rsid w:val="00EF3F35"/>
    <w:rsid w:val="00EF43E3"/>
    <w:rsid w:val="00EF714E"/>
    <w:rsid w:val="00EF7694"/>
    <w:rsid w:val="00F00851"/>
    <w:rsid w:val="00F010E7"/>
    <w:rsid w:val="00F013AC"/>
    <w:rsid w:val="00F02EA1"/>
    <w:rsid w:val="00F03EB1"/>
    <w:rsid w:val="00F041F0"/>
    <w:rsid w:val="00F10167"/>
    <w:rsid w:val="00F101A7"/>
    <w:rsid w:val="00F11AC1"/>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4626B"/>
    <w:rsid w:val="00F51151"/>
    <w:rsid w:val="00F515E9"/>
    <w:rsid w:val="00F5165B"/>
    <w:rsid w:val="00F52153"/>
    <w:rsid w:val="00F522DE"/>
    <w:rsid w:val="00F5330B"/>
    <w:rsid w:val="00F5457E"/>
    <w:rsid w:val="00F54EAC"/>
    <w:rsid w:val="00F55BF7"/>
    <w:rsid w:val="00F55ECF"/>
    <w:rsid w:val="00F62FBC"/>
    <w:rsid w:val="00F63366"/>
    <w:rsid w:val="00F63D09"/>
    <w:rsid w:val="00F63EFA"/>
    <w:rsid w:val="00F64191"/>
    <w:rsid w:val="00F65F0D"/>
    <w:rsid w:val="00F701EA"/>
    <w:rsid w:val="00F70E47"/>
    <w:rsid w:val="00F721D4"/>
    <w:rsid w:val="00F7242E"/>
    <w:rsid w:val="00F72E66"/>
    <w:rsid w:val="00F72F76"/>
    <w:rsid w:val="00F73127"/>
    <w:rsid w:val="00F74301"/>
    <w:rsid w:val="00F7724D"/>
    <w:rsid w:val="00F77A6A"/>
    <w:rsid w:val="00F8267B"/>
    <w:rsid w:val="00F8271B"/>
    <w:rsid w:val="00F83670"/>
    <w:rsid w:val="00F83FFC"/>
    <w:rsid w:val="00F853BF"/>
    <w:rsid w:val="00F85CBC"/>
    <w:rsid w:val="00F85E03"/>
    <w:rsid w:val="00F9012A"/>
    <w:rsid w:val="00F93880"/>
    <w:rsid w:val="00F94776"/>
    <w:rsid w:val="00F95117"/>
    <w:rsid w:val="00F954D4"/>
    <w:rsid w:val="00F95AC9"/>
    <w:rsid w:val="00F968DF"/>
    <w:rsid w:val="00F97408"/>
    <w:rsid w:val="00FA1509"/>
    <w:rsid w:val="00FA2977"/>
    <w:rsid w:val="00FA41B1"/>
    <w:rsid w:val="00FA4B44"/>
    <w:rsid w:val="00FA5A2F"/>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3776"/>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0207"/>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R4_bullets,列出段落1,列表段落,列表段落1,—ño’i—Ž,¥¡¡¡¡ì¬º¥¹¥È¶ÎÂä,ÁÐ³ö¶ÎÂä,¥ê¥¹¥È¶ÎÂä,1st level - Bullet List Paragraph,Lettre d'introduction,Paragrafo elenco,Normal bullet 2,Bullet list"/>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R4_bullets Char,列出段落1 Char,列表段落 Char,列表段落1 Char,—ño’i—Ž Char,¥¡¡¡¡ì¬º¥¹¥È¶ÎÂä Char,ÁÐ³ö¶ÎÂä Char,¥ê¥¹¥È¶ÎÂä Char,Lettre d'introduction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3"/>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qFormat/>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qFormat/>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paragraph" w:customStyle="1" w:styleId="Header-3gppTdoc">
    <w:name w:val="Header-3gpp Tdoc"/>
    <w:basedOn w:val="a4"/>
    <w:link w:val="Header-3gppTdocChar"/>
    <w:qFormat/>
    <w:rsid w:val="00730D02"/>
    <w:pPr>
      <w:tabs>
        <w:tab w:val="clear" w:pos="4536"/>
        <w:tab w:val="clear" w:pos="9072"/>
        <w:tab w:val="center" w:pos="4153"/>
        <w:tab w:val="right" w:pos="9360"/>
      </w:tabs>
      <w:spacing w:after="120"/>
      <w:jc w:val="both"/>
    </w:pPr>
    <w:rPr>
      <w:rFonts w:cs="Arial"/>
      <w:sz w:val="24"/>
      <w:lang w:eastAsia="zh-CN"/>
    </w:rPr>
  </w:style>
  <w:style w:type="character" w:customStyle="1" w:styleId="Header-3gppTdocChar">
    <w:name w:val="Header-3gpp Tdoc Char"/>
    <w:basedOn w:val="Char0"/>
    <w:link w:val="Header-3gppTdoc"/>
    <w:rsid w:val="00730D02"/>
    <w:rPr>
      <w:rFonts w:ascii="Arial" w:eastAsia="MS Mincho" w:hAnsi="Arial" w:cs="Arial"/>
      <w:b/>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36420">
      <w:bodyDiv w:val="1"/>
      <w:marLeft w:val="0"/>
      <w:marRight w:val="0"/>
      <w:marTop w:val="0"/>
      <w:marBottom w:val="0"/>
      <w:divBdr>
        <w:top w:val="none" w:sz="0" w:space="0" w:color="auto"/>
        <w:left w:val="none" w:sz="0" w:space="0" w:color="auto"/>
        <w:bottom w:val="none" w:sz="0" w:space="0" w:color="auto"/>
        <w:right w:val="none" w:sz="0" w:space="0" w:color="auto"/>
      </w:divBdr>
    </w:div>
    <w:div w:id="157312674">
      <w:bodyDiv w:val="1"/>
      <w:marLeft w:val="0"/>
      <w:marRight w:val="0"/>
      <w:marTop w:val="0"/>
      <w:marBottom w:val="0"/>
      <w:divBdr>
        <w:top w:val="none" w:sz="0" w:space="0" w:color="auto"/>
        <w:left w:val="none" w:sz="0" w:space="0" w:color="auto"/>
        <w:bottom w:val="none" w:sz="0" w:space="0" w:color="auto"/>
        <w:right w:val="none" w:sz="0" w:space="0" w:color="auto"/>
      </w:divBdr>
      <w:divsChild>
        <w:div w:id="1667055069">
          <w:marLeft w:val="547"/>
          <w:marRight w:val="0"/>
          <w:marTop w:val="120"/>
          <w:marBottom w:val="0"/>
          <w:divBdr>
            <w:top w:val="none" w:sz="0" w:space="0" w:color="auto"/>
            <w:left w:val="none" w:sz="0" w:space="0" w:color="auto"/>
            <w:bottom w:val="none" w:sz="0" w:space="0" w:color="auto"/>
            <w:right w:val="none" w:sz="0" w:space="0" w:color="auto"/>
          </w:divBdr>
        </w:div>
        <w:div w:id="1867257843">
          <w:marLeft w:val="547"/>
          <w:marRight w:val="0"/>
          <w:marTop w:val="120"/>
          <w:marBottom w:val="0"/>
          <w:divBdr>
            <w:top w:val="none" w:sz="0" w:space="0" w:color="auto"/>
            <w:left w:val="none" w:sz="0" w:space="0" w:color="auto"/>
            <w:bottom w:val="none" w:sz="0" w:space="0" w:color="auto"/>
            <w:right w:val="none" w:sz="0" w:space="0" w:color="auto"/>
          </w:divBdr>
        </w:div>
        <w:div w:id="100077892">
          <w:marLeft w:val="547"/>
          <w:marRight w:val="0"/>
          <w:marTop w:val="120"/>
          <w:marBottom w:val="0"/>
          <w:divBdr>
            <w:top w:val="none" w:sz="0" w:space="0" w:color="auto"/>
            <w:left w:val="none" w:sz="0" w:space="0" w:color="auto"/>
            <w:bottom w:val="none" w:sz="0" w:space="0" w:color="auto"/>
            <w:right w:val="none" w:sz="0" w:space="0" w:color="auto"/>
          </w:divBdr>
        </w:div>
        <w:div w:id="1129402074">
          <w:marLeft w:val="547"/>
          <w:marRight w:val="0"/>
          <w:marTop w:val="120"/>
          <w:marBottom w:val="0"/>
          <w:divBdr>
            <w:top w:val="none" w:sz="0" w:space="0" w:color="auto"/>
            <w:left w:val="none" w:sz="0" w:space="0" w:color="auto"/>
            <w:bottom w:val="none" w:sz="0" w:space="0" w:color="auto"/>
            <w:right w:val="none" w:sz="0" w:space="0" w:color="auto"/>
          </w:divBdr>
        </w:div>
        <w:div w:id="1691375673">
          <w:marLeft w:val="547"/>
          <w:marRight w:val="0"/>
          <w:marTop w:val="120"/>
          <w:marBottom w:val="0"/>
          <w:divBdr>
            <w:top w:val="none" w:sz="0" w:space="0" w:color="auto"/>
            <w:left w:val="none" w:sz="0" w:space="0" w:color="auto"/>
            <w:bottom w:val="none" w:sz="0" w:space="0" w:color="auto"/>
            <w:right w:val="none" w:sz="0" w:space="0" w:color="auto"/>
          </w:divBdr>
        </w:div>
        <w:div w:id="1117020707">
          <w:marLeft w:val="547"/>
          <w:marRight w:val="0"/>
          <w:marTop w:val="120"/>
          <w:marBottom w:val="0"/>
          <w:divBdr>
            <w:top w:val="none" w:sz="0" w:space="0" w:color="auto"/>
            <w:left w:val="none" w:sz="0" w:space="0" w:color="auto"/>
            <w:bottom w:val="none" w:sz="0" w:space="0" w:color="auto"/>
            <w:right w:val="none" w:sz="0" w:space="0" w:color="auto"/>
          </w:divBdr>
        </w:div>
        <w:div w:id="509411815">
          <w:marLeft w:val="547"/>
          <w:marRight w:val="0"/>
          <w:marTop w:val="120"/>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41792934">
      <w:bodyDiv w:val="1"/>
      <w:marLeft w:val="0"/>
      <w:marRight w:val="0"/>
      <w:marTop w:val="0"/>
      <w:marBottom w:val="0"/>
      <w:divBdr>
        <w:top w:val="none" w:sz="0" w:space="0" w:color="auto"/>
        <w:left w:val="none" w:sz="0" w:space="0" w:color="auto"/>
        <w:bottom w:val="none" w:sz="0" w:space="0" w:color="auto"/>
        <w:right w:val="none" w:sz="0" w:space="0" w:color="auto"/>
      </w:divBdr>
    </w:div>
    <w:div w:id="245727113">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380446524">
      <w:bodyDiv w:val="1"/>
      <w:marLeft w:val="0"/>
      <w:marRight w:val="0"/>
      <w:marTop w:val="0"/>
      <w:marBottom w:val="0"/>
      <w:divBdr>
        <w:top w:val="none" w:sz="0" w:space="0" w:color="auto"/>
        <w:left w:val="none" w:sz="0" w:space="0" w:color="auto"/>
        <w:bottom w:val="none" w:sz="0" w:space="0" w:color="auto"/>
        <w:right w:val="none" w:sz="0" w:space="0" w:color="auto"/>
      </w:divBdr>
    </w:div>
    <w:div w:id="411238977">
      <w:bodyDiv w:val="1"/>
      <w:marLeft w:val="0"/>
      <w:marRight w:val="0"/>
      <w:marTop w:val="0"/>
      <w:marBottom w:val="0"/>
      <w:divBdr>
        <w:top w:val="none" w:sz="0" w:space="0" w:color="auto"/>
        <w:left w:val="none" w:sz="0" w:space="0" w:color="auto"/>
        <w:bottom w:val="none" w:sz="0" w:space="0" w:color="auto"/>
        <w:right w:val="none" w:sz="0" w:space="0" w:color="auto"/>
      </w:divBdr>
    </w:div>
    <w:div w:id="458647669">
      <w:bodyDiv w:val="1"/>
      <w:marLeft w:val="0"/>
      <w:marRight w:val="0"/>
      <w:marTop w:val="0"/>
      <w:marBottom w:val="0"/>
      <w:divBdr>
        <w:top w:val="none" w:sz="0" w:space="0" w:color="auto"/>
        <w:left w:val="none" w:sz="0" w:space="0" w:color="auto"/>
        <w:bottom w:val="none" w:sz="0" w:space="0" w:color="auto"/>
        <w:right w:val="none" w:sz="0" w:space="0" w:color="auto"/>
      </w:divBdr>
    </w:div>
    <w:div w:id="473833489">
      <w:bodyDiv w:val="1"/>
      <w:marLeft w:val="0"/>
      <w:marRight w:val="0"/>
      <w:marTop w:val="0"/>
      <w:marBottom w:val="0"/>
      <w:divBdr>
        <w:top w:val="none" w:sz="0" w:space="0" w:color="auto"/>
        <w:left w:val="none" w:sz="0" w:space="0" w:color="auto"/>
        <w:bottom w:val="none" w:sz="0" w:space="0" w:color="auto"/>
        <w:right w:val="none" w:sz="0" w:space="0" w:color="auto"/>
      </w:divBdr>
      <w:divsChild>
        <w:div w:id="287901990">
          <w:marLeft w:val="547"/>
          <w:marRight w:val="0"/>
          <w:marTop w:val="86"/>
          <w:marBottom w:val="0"/>
          <w:divBdr>
            <w:top w:val="none" w:sz="0" w:space="0" w:color="auto"/>
            <w:left w:val="none" w:sz="0" w:space="0" w:color="auto"/>
            <w:bottom w:val="none" w:sz="0" w:space="0" w:color="auto"/>
            <w:right w:val="none" w:sz="0" w:space="0" w:color="auto"/>
          </w:divBdr>
        </w:div>
        <w:div w:id="1207450460">
          <w:marLeft w:val="1166"/>
          <w:marRight w:val="0"/>
          <w:marTop w:val="67"/>
          <w:marBottom w:val="0"/>
          <w:divBdr>
            <w:top w:val="none" w:sz="0" w:space="0" w:color="auto"/>
            <w:left w:val="none" w:sz="0" w:space="0" w:color="auto"/>
            <w:bottom w:val="none" w:sz="0" w:space="0" w:color="auto"/>
            <w:right w:val="none" w:sz="0" w:space="0" w:color="auto"/>
          </w:divBdr>
        </w:div>
        <w:div w:id="1562787664">
          <w:marLeft w:val="1166"/>
          <w:marRight w:val="0"/>
          <w:marTop w:val="67"/>
          <w:marBottom w:val="0"/>
          <w:divBdr>
            <w:top w:val="none" w:sz="0" w:space="0" w:color="auto"/>
            <w:left w:val="none" w:sz="0" w:space="0" w:color="auto"/>
            <w:bottom w:val="none" w:sz="0" w:space="0" w:color="auto"/>
            <w:right w:val="none" w:sz="0" w:space="0" w:color="auto"/>
          </w:divBdr>
        </w:div>
        <w:div w:id="1323705066">
          <w:marLeft w:val="1166"/>
          <w:marRight w:val="0"/>
          <w:marTop w:val="67"/>
          <w:marBottom w:val="0"/>
          <w:divBdr>
            <w:top w:val="none" w:sz="0" w:space="0" w:color="auto"/>
            <w:left w:val="none" w:sz="0" w:space="0" w:color="auto"/>
            <w:bottom w:val="none" w:sz="0" w:space="0" w:color="auto"/>
            <w:right w:val="none" w:sz="0" w:space="0" w:color="auto"/>
          </w:divBdr>
        </w:div>
        <w:div w:id="271282455">
          <w:marLeft w:val="1166"/>
          <w:marRight w:val="0"/>
          <w:marTop w:val="67"/>
          <w:marBottom w:val="0"/>
          <w:divBdr>
            <w:top w:val="none" w:sz="0" w:space="0" w:color="auto"/>
            <w:left w:val="none" w:sz="0" w:space="0" w:color="auto"/>
            <w:bottom w:val="none" w:sz="0" w:space="0" w:color="auto"/>
            <w:right w:val="none" w:sz="0" w:space="0" w:color="auto"/>
          </w:divBdr>
        </w:div>
      </w:divsChild>
    </w:div>
    <w:div w:id="492455855">
      <w:bodyDiv w:val="1"/>
      <w:marLeft w:val="0"/>
      <w:marRight w:val="0"/>
      <w:marTop w:val="0"/>
      <w:marBottom w:val="0"/>
      <w:divBdr>
        <w:top w:val="none" w:sz="0" w:space="0" w:color="auto"/>
        <w:left w:val="none" w:sz="0" w:space="0" w:color="auto"/>
        <w:bottom w:val="none" w:sz="0" w:space="0" w:color="auto"/>
        <w:right w:val="none" w:sz="0" w:space="0" w:color="auto"/>
      </w:divBdr>
      <w:divsChild>
        <w:div w:id="935558463">
          <w:marLeft w:val="547"/>
          <w:marRight w:val="0"/>
          <w:marTop w:val="86"/>
          <w:marBottom w:val="0"/>
          <w:divBdr>
            <w:top w:val="none" w:sz="0" w:space="0" w:color="auto"/>
            <w:left w:val="none" w:sz="0" w:space="0" w:color="auto"/>
            <w:bottom w:val="none" w:sz="0" w:space="0" w:color="auto"/>
            <w:right w:val="none" w:sz="0" w:space="0" w:color="auto"/>
          </w:divBdr>
        </w:div>
        <w:div w:id="865946209">
          <w:marLeft w:val="547"/>
          <w:marRight w:val="0"/>
          <w:marTop w:val="86"/>
          <w:marBottom w:val="0"/>
          <w:divBdr>
            <w:top w:val="none" w:sz="0" w:space="0" w:color="auto"/>
            <w:left w:val="none" w:sz="0" w:space="0" w:color="auto"/>
            <w:bottom w:val="none" w:sz="0" w:space="0" w:color="auto"/>
            <w:right w:val="none" w:sz="0" w:space="0" w:color="auto"/>
          </w:divBdr>
        </w:div>
        <w:div w:id="777530381">
          <w:marLeft w:val="547"/>
          <w:marRight w:val="0"/>
          <w:marTop w:val="86"/>
          <w:marBottom w:val="0"/>
          <w:divBdr>
            <w:top w:val="none" w:sz="0" w:space="0" w:color="auto"/>
            <w:left w:val="none" w:sz="0" w:space="0" w:color="auto"/>
            <w:bottom w:val="none" w:sz="0" w:space="0" w:color="auto"/>
            <w:right w:val="none" w:sz="0" w:space="0" w:color="auto"/>
          </w:divBdr>
        </w:div>
        <w:div w:id="1995522912">
          <w:marLeft w:val="547"/>
          <w:marRight w:val="0"/>
          <w:marTop w:val="86"/>
          <w:marBottom w:val="0"/>
          <w:divBdr>
            <w:top w:val="none" w:sz="0" w:space="0" w:color="auto"/>
            <w:left w:val="none" w:sz="0" w:space="0" w:color="auto"/>
            <w:bottom w:val="none" w:sz="0" w:space="0" w:color="auto"/>
            <w:right w:val="none" w:sz="0" w:space="0" w:color="auto"/>
          </w:divBdr>
        </w:div>
        <w:div w:id="252010299">
          <w:marLeft w:val="1166"/>
          <w:marRight w:val="0"/>
          <w:marTop w:val="77"/>
          <w:marBottom w:val="0"/>
          <w:divBdr>
            <w:top w:val="none" w:sz="0" w:space="0" w:color="auto"/>
            <w:left w:val="none" w:sz="0" w:space="0" w:color="auto"/>
            <w:bottom w:val="none" w:sz="0" w:space="0" w:color="auto"/>
            <w:right w:val="none" w:sz="0" w:space="0" w:color="auto"/>
          </w:divBdr>
        </w:div>
        <w:div w:id="949623730">
          <w:marLeft w:val="1166"/>
          <w:marRight w:val="0"/>
          <w:marTop w:val="77"/>
          <w:marBottom w:val="0"/>
          <w:divBdr>
            <w:top w:val="none" w:sz="0" w:space="0" w:color="auto"/>
            <w:left w:val="none" w:sz="0" w:space="0" w:color="auto"/>
            <w:bottom w:val="none" w:sz="0" w:space="0" w:color="auto"/>
            <w:right w:val="none" w:sz="0" w:space="0" w:color="auto"/>
          </w:divBdr>
        </w:div>
      </w:divsChild>
    </w:div>
    <w:div w:id="504443468">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29339577">
      <w:bodyDiv w:val="1"/>
      <w:marLeft w:val="0"/>
      <w:marRight w:val="0"/>
      <w:marTop w:val="0"/>
      <w:marBottom w:val="0"/>
      <w:divBdr>
        <w:top w:val="none" w:sz="0" w:space="0" w:color="auto"/>
        <w:left w:val="none" w:sz="0" w:space="0" w:color="auto"/>
        <w:bottom w:val="none" w:sz="0" w:space="0" w:color="auto"/>
        <w:right w:val="none" w:sz="0" w:space="0" w:color="auto"/>
      </w:divBdr>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693775618">
      <w:bodyDiv w:val="1"/>
      <w:marLeft w:val="0"/>
      <w:marRight w:val="0"/>
      <w:marTop w:val="0"/>
      <w:marBottom w:val="0"/>
      <w:divBdr>
        <w:top w:val="none" w:sz="0" w:space="0" w:color="auto"/>
        <w:left w:val="none" w:sz="0" w:space="0" w:color="auto"/>
        <w:bottom w:val="none" w:sz="0" w:space="0" w:color="auto"/>
        <w:right w:val="none" w:sz="0" w:space="0" w:color="auto"/>
      </w:divBdr>
    </w:div>
    <w:div w:id="723605788">
      <w:bodyDiv w:val="1"/>
      <w:marLeft w:val="0"/>
      <w:marRight w:val="0"/>
      <w:marTop w:val="0"/>
      <w:marBottom w:val="0"/>
      <w:divBdr>
        <w:top w:val="none" w:sz="0" w:space="0" w:color="auto"/>
        <w:left w:val="none" w:sz="0" w:space="0" w:color="auto"/>
        <w:bottom w:val="none" w:sz="0" w:space="0" w:color="auto"/>
        <w:right w:val="none" w:sz="0" w:space="0" w:color="auto"/>
      </w:divBdr>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875696827">
      <w:bodyDiv w:val="1"/>
      <w:marLeft w:val="0"/>
      <w:marRight w:val="0"/>
      <w:marTop w:val="0"/>
      <w:marBottom w:val="0"/>
      <w:divBdr>
        <w:top w:val="none" w:sz="0" w:space="0" w:color="auto"/>
        <w:left w:val="none" w:sz="0" w:space="0" w:color="auto"/>
        <w:bottom w:val="none" w:sz="0" w:space="0" w:color="auto"/>
        <w:right w:val="none" w:sz="0" w:space="0" w:color="auto"/>
      </w:divBdr>
      <w:divsChild>
        <w:div w:id="1506899143">
          <w:marLeft w:val="547"/>
          <w:marRight w:val="0"/>
          <w:marTop w:val="86"/>
          <w:marBottom w:val="0"/>
          <w:divBdr>
            <w:top w:val="none" w:sz="0" w:space="0" w:color="auto"/>
            <w:left w:val="none" w:sz="0" w:space="0" w:color="auto"/>
            <w:bottom w:val="none" w:sz="0" w:space="0" w:color="auto"/>
            <w:right w:val="none" w:sz="0" w:space="0" w:color="auto"/>
          </w:divBdr>
        </w:div>
        <w:div w:id="799570540">
          <w:marLeft w:val="547"/>
          <w:marRight w:val="0"/>
          <w:marTop w:val="86"/>
          <w:marBottom w:val="0"/>
          <w:divBdr>
            <w:top w:val="none" w:sz="0" w:space="0" w:color="auto"/>
            <w:left w:val="none" w:sz="0" w:space="0" w:color="auto"/>
            <w:bottom w:val="none" w:sz="0" w:space="0" w:color="auto"/>
            <w:right w:val="none" w:sz="0" w:space="0" w:color="auto"/>
          </w:divBdr>
        </w:div>
        <w:div w:id="1900096572">
          <w:marLeft w:val="547"/>
          <w:marRight w:val="0"/>
          <w:marTop w:val="86"/>
          <w:marBottom w:val="0"/>
          <w:divBdr>
            <w:top w:val="none" w:sz="0" w:space="0" w:color="auto"/>
            <w:left w:val="none" w:sz="0" w:space="0" w:color="auto"/>
            <w:bottom w:val="none" w:sz="0" w:space="0" w:color="auto"/>
            <w:right w:val="none" w:sz="0" w:space="0" w:color="auto"/>
          </w:divBdr>
        </w:div>
        <w:div w:id="1114325179">
          <w:marLeft w:val="547"/>
          <w:marRight w:val="0"/>
          <w:marTop w:val="86"/>
          <w:marBottom w:val="0"/>
          <w:divBdr>
            <w:top w:val="none" w:sz="0" w:space="0" w:color="auto"/>
            <w:left w:val="none" w:sz="0" w:space="0" w:color="auto"/>
            <w:bottom w:val="none" w:sz="0" w:space="0" w:color="auto"/>
            <w:right w:val="none" w:sz="0" w:space="0" w:color="auto"/>
          </w:divBdr>
        </w:div>
        <w:div w:id="695276281">
          <w:marLeft w:val="1166"/>
          <w:marRight w:val="0"/>
          <w:marTop w:val="77"/>
          <w:marBottom w:val="0"/>
          <w:divBdr>
            <w:top w:val="none" w:sz="0" w:space="0" w:color="auto"/>
            <w:left w:val="none" w:sz="0" w:space="0" w:color="auto"/>
            <w:bottom w:val="none" w:sz="0" w:space="0" w:color="auto"/>
            <w:right w:val="none" w:sz="0" w:space="0" w:color="auto"/>
          </w:divBdr>
        </w:div>
        <w:div w:id="1925727742">
          <w:marLeft w:val="1166"/>
          <w:marRight w:val="0"/>
          <w:marTop w:val="77"/>
          <w:marBottom w:val="0"/>
          <w:divBdr>
            <w:top w:val="none" w:sz="0" w:space="0" w:color="auto"/>
            <w:left w:val="none" w:sz="0" w:space="0" w:color="auto"/>
            <w:bottom w:val="none" w:sz="0" w:space="0" w:color="auto"/>
            <w:right w:val="none" w:sz="0" w:space="0" w:color="auto"/>
          </w:divBdr>
        </w:div>
      </w:divsChild>
    </w:div>
    <w:div w:id="909264955">
      <w:bodyDiv w:val="1"/>
      <w:marLeft w:val="0"/>
      <w:marRight w:val="0"/>
      <w:marTop w:val="0"/>
      <w:marBottom w:val="0"/>
      <w:divBdr>
        <w:top w:val="none" w:sz="0" w:space="0" w:color="auto"/>
        <w:left w:val="none" w:sz="0" w:space="0" w:color="auto"/>
        <w:bottom w:val="none" w:sz="0" w:space="0" w:color="auto"/>
        <w:right w:val="none" w:sz="0" w:space="0" w:color="auto"/>
      </w:divBdr>
    </w:div>
    <w:div w:id="927155637">
      <w:bodyDiv w:val="1"/>
      <w:marLeft w:val="0"/>
      <w:marRight w:val="0"/>
      <w:marTop w:val="0"/>
      <w:marBottom w:val="0"/>
      <w:divBdr>
        <w:top w:val="none" w:sz="0" w:space="0" w:color="auto"/>
        <w:left w:val="none" w:sz="0" w:space="0" w:color="auto"/>
        <w:bottom w:val="none" w:sz="0" w:space="0" w:color="auto"/>
        <w:right w:val="none" w:sz="0" w:space="0" w:color="auto"/>
      </w:divBdr>
    </w:div>
    <w:div w:id="983118891">
      <w:bodyDiv w:val="1"/>
      <w:marLeft w:val="0"/>
      <w:marRight w:val="0"/>
      <w:marTop w:val="0"/>
      <w:marBottom w:val="0"/>
      <w:divBdr>
        <w:top w:val="none" w:sz="0" w:space="0" w:color="auto"/>
        <w:left w:val="none" w:sz="0" w:space="0" w:color="auto"/>
        <w:bottom w:val="none" w:sz="0" w:space="0" w:color="auto"/>
        <w:right w:val="none" w:sz="0" w:space="0" w:color="auto"/>
      </w:divBdr>
    </w:div>
    <w:div w:id="1034576748">
      <w:bodyDiv w:val="1"/>
      <w:marLeft w:val="0"/>
      <w:marRight w:val="0"/>
      <w:marTop w:val="0"/>
      <w:marBottom w:val="0"/>
      <w:divBdr>
        <w:top w:val="none" w:sz="0" w:space="0" w:color="auto"/>
        <w:left w:val="none" w:sz="0" w:space="0" w:color="auto"/>
        <w:bottom w:val="none" w:sz="0" w:space="0" w:color="auto"/>
        <w:right w:val="none" w:sz="0" w:space="0" w:color="auto"/>
      </w:divBdr>
      <w:divsChild>
        <w:div w:id="593825782">
          <w:marLeft w:val="1166"/>
          <w:marRight w:val="0"/>
          <w:marTop w:val="67"/>
          <w:marBottom w:val="0"/>
          <w:divBdr>
            <w:top w:val="none" w:sz="0" w:space="0" w:color="auto"/>
            <w:left w:val="none" w:sz="0" w:space="0" w:color="auto"/>
            <w:bottom w:val="none" w:sz="0" w:space="0" w:color="auto"/>
            <w:right w:val="none" w:sz="0" w:space="0" w:color="auto"/>
          </w:divBdr>
        </w:div>
        <w:div w:id="17439616">
          <w:marLeft w:val="1166"/>
          <w:marRight w:val="0"/>
          <w:marTop w:val="67"/>
          <w:marBottom w:val="0"/>
          <w:divBdr>
            <w:top w:val="none" w:sz="0" w:space="0" w:color="auto"/>
            <w:left w:val="none" w:sz="0" w:space="0" w:color="auto"/>
            <w:bottom w:val="none" w:sz="0" w:space="0" w:color="auto"/>
            <w:right w:val="none" w:sz="0" w:space="0" w:color="auto"/>
          </w:divBdr>
        </w:div>
        <w:div w:id="426002285">
          <w:marLeft w:val="1166"/>
          <w:marRight w:val="0"/>
          <w:marTop w:val="67"/>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3790097">
      <w:bodyDiv w:val="1"/>
      <w:marLeft w:val="0"/>
      <w:marRight w:val="0"/>
      <w:marTop w:val="0"/>
      <w:marBottom w:val="0"/>
      <w:divBdr>
        <w:top w:val="none" w:sz="0" w:space="0" w:color="auto"/>
        <w:left w:val="none" w:sz="0" w:space="0" w:color="auto"/>
        <w:bottom w:val="none" w:sz="0" w:space="0" w:color="auto"/>
        <w:right w:val="none" w:sz="0" w:space="0" w:color="auto"/>
      </w:divBdr>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203513445">
      <w:bodyDiv w:val="1"/>
      <w:marLeft w:val="0"/>
      <w:marRight w:val="0"/>
      <w:marTop w:val="0"/>
      <w:marBottom w:val="0"/>
      <w:divBdr>
        <w:top w:val="none" w:sz="0" w:space="0" w:color="auto"/>
        <w:left w:val="none" w:sz="0" w:space="0" w:color="auto"/>
        <w:bottom w:val="none" w:sz="0" w:space="0" w:color="auto"/>
        <w:right w:val="none" w:sz="0" w:space="0" w:color="auto"/>
      </w:divBdr>
      <w:divsChild>
        <w:div w:id="1681345998">
          <w:marLeft w:val="547"/>
          <w:marRight w:val="0"/>
          <w:marTop w:val="77"/>
          <w:marBottom w:val="0"/>
          <w:divBdr>
            <w:top w:val="none" w:sz="0" w:space="0" w:color="auto"/>
            <w:left w:val="none" w:sz="0" w:space="0" w:color="auto"/>
            <w:bottom w:val="none" w:sz="0" w:space="0" w:color="auto"/>
            <w:right w:val="none" w:sz="0" w:space="0" w:color="auto"/>
          </w:divBdr>
        </w:div>
        <w:div w:id="831410130">
          <w:marLeft w:val="547"/>
          <w:marRight w:val="0"/>
          <w:marTop w:val="77"/>
          <w:marBottom w:val="0"/>
          <w:divBdr>
            <w:top w:val="none" w:sz="0" w:space="0" w:color="auto"/>
            <w:left w:val="none" w:sz="0" w:space="0" w:color="auto"/>
            <w:bottom w:val="none" w:sz="0" w:space="0" w:color="auto"/>
            <w:right w:val="none" w:sz="0" w:space="0" w:color="auto"/>
          </w:divBdr>
        </w:div>
      </w:divsChild>
    </w:div>
    <w:div w:id="1256405093">
      <w:bodyDiv w:val="1"/>
      <w:marLeft w:val="0"/>
      <w:marRight w:val="0"/>
      <w:marTop w:val="0"/>
      <w:marBottom w:val="0"/>
      <w:divBdr>
        <w:top w:val="none" w:sz="0" w:space="0" w:color="auto"/>
        <w:left w:val="none" w:sz="0" w:space="0" w:color="auto"/>
        <w:bottom w:val="none" w:sz="0" w:space="0" w:color="auto"/>
        <w:right w:val="none" w:sz="0" w:space="0" w:color="auto"/>
      </w:divBdr>
      <w:divsChild>
        <w:div w:id="1902596588">
          <w:marLeft w:val="547"/>
          <w:marRight w:val="0"/>
          <w:marTop w:val="86"/>
          <w:marBottom w:val="0"/>
          <w:divBdr>
            <w:top w:val="none" w:sz="0" w:space="0" w:color="auto"/>
            <w:left w:val="none" w:sz="0" w:space="0" w:color="auto"/>
            <w:bottom w:val="none" w:sz="0" w:space="0" w:color="auto"/>
            <w:right w:val="none" w:sz="0" w:space="0" w:color="auto"/>
          </w:divBdr>
        </w:div>
        <w:div w:id="1913395225">
          <w:marLeft w:val="1166"/>
          <w:marRight w:val="0"/>
          <w:marTop w:val="67"/>
          <w:marBottom w:val="0"/>
          <w:divBdr>
            <w:top w:val="none" w:sz="0" w:space="0" w:color="auto"/>
            <w:left w:val="none" w:sz="0" w:space="0" w:color="auto"/>
            <w:bottom w:val="none" w:sz="0" w:space="0" w:color="auto"/>
            <w:right w:val="none" w:sz="0" w:space="0" w:color="auto"/>
          </w:divBdr>
        </w:div>
        <w:div w:id="832795712">
          <w:marLeft w:val="1166"/>
          <w:marRight w:val="0"/>
          <w:marTop w:val="67"/>
          <w:marBottom w:val="0"/>
          <w:divBdr>
            <w:top w:val="none" w:sz="0" w:space="0" w:color="auto"/>
            <w:left w:val="none" w:sz="0" w:space="0" w:color="auto"/>
            <w:bottom w:val="none" w:sz="0" w:space="0" w:color="auto"/>
            <w:right w:val="none" w:sz="0" w:space="0" w:color="auto"/>
          </w:divBdr>
        </w:div>
        <w:div w:id="585769512">
          <w:marLeft w:val="1166"/>
          <w:marRight w:val="0"/>
          <w:marTop w:val="67"/>
          <w:marBottom w:val="0"/>
          <w:divBdr>
            <w:top w:val="none" w:sz="0" w:space="0" w:color="auto"/>
            <w:left w:val="none" w:sz="0" w:space="0" w:color="auto"/>
            <w:bottom w:val="none" w:sz="0" w:space="0" w:color="auto"/>
            <w:right w:val="none" w:sz="0" w:space="0" w:color="auto"/>
          </w:divBdr>
        </w:div>
        <w:div w:id="1638295808">
          <w:marLeft w:val="1166"/>
          <w:marRight w:val="0"/>
          <w:marTop w:val="67"/>
          <w:marBottom w:val="0"/>
          <w:divBdr>
            <w:top w:val="none" w:sz="0" w:space="0" w:color="auto"/>
            <w:left w:val="none" w:sz="0" w:space="0" w:color="auto"/>
            <w:bottom w:val="none" w:sz="0" w:space="0" w:color="auto"/>
            <w:right w:val="none" w:sz="0" w:space="0" w:color="auto"/>
          </w:divBdr>
        </w:div>
      </w:divsChild>
    </w:div>
    <w:div w:id="1334994316">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151706">
      <w:bodyDiv w:val="1"/>
      <w:marLeft w:val="0"/>
      <w:marRight w:val="0"/>
      <w:marTop w:val="0"/>
      <w:marBottom w:val="0"/>
      <w:divBdr>
        <w:top w:val="none" w:sz="0" w:space="0" w:color="auto"/>
        <w:left w:val="none" w:sz="0" w:space="0" w:color="auto"/>
        <w:bottom w:val="none" w:sz="0" w:space="0" w:color="auto"/>
        <w:right w:val="none" w:sz="0" w:space="0" w:color="auto"/>
      </w:divBdr>
      <w:divsChild>
        <w:div w:id="240985482">
          <w:marLeft w:val="547"/>
          <w:marRight w:val="0"/>
          <w:marTop w:val="154"/>
          <w:marBottom w:val="0"/>
          <w:divBdr>
            <w:top w:val="none" w:sz="0" w:space="0" w:color="auto"/>
            <w:left w:val="none" w:sz="0" w:space="0" w:color="auto"/>
            <w:bottom w:val="none" w:sz="0" w:space="0" w:color="auto"/>
            <w:right w:val="none" w:sz="0" w:space="0" w:color="auto"/>
          </w:divBdr>
        </w:div>
        <w:div w:id="1548102398">
          <w:marLeft w:val="1166"/>
          <w:marRight w:val="0"/>
          <w:marTop w:val="134"/>
          <w:marBottom w:val="0"/>
          <w:divBdr>
            <w:top w:val="none" w:sz="0" w:space="0" w:color="auto"/>
            <w:left w:val="none" w:sz="0" w:space="0" w:color="auto"/>
            <w:bottom w:val="none" w:sz="0" w:space="0" w:color="auto"/>
            <w:right w:val="none" w:sz="0" w:space="0" w:color="auto"/>
          </w:divBdr>
        </w:div>
      </w:divsChild>
    </w:div>
    <w:div w:id="1666392812">
      <w:bodyDiv w:val="1"/>
      <w:marLeft w:val="0"/>
      <w:marRight w:val="0"/>
      <w:marTop w:val="0"/>
      <w:marBottom w:val="0"/>
      <w:divBdr>
        <w:top w:val="none" w:sz="0" w:space="0" w:color="auto"/>
        <w:left w:val="none" w:sz="0" w:space="0" w:color="auto"/>
        <w:bottom w:val="none" w:sz="0" w:space="0" w:color="auto"/>
        <w:right w:val="none" w:sz="0" w:space="0" w:color="auto"/>
      </w:divBdr>
    </w:div>
    <w:div w:id="1716081427">
      <w:bodyDiv w:val="1"/>
      <w:marLeft w:val="0"/>
      <w:marRight w:val="0"/>
      <w:marTop w:val="0"/>
      <w:marBottom w:val="0"/>
      <w:divBdr>
        <w:top w:val="none" w:sz="0" w:space="0" w:color="auto"/>
        <w:left w:val="none" w:sz="0" w:space="0" w:color="auto"/>
        <w:bottom w:val="none" w:sz="0" w:space="0" w:color="auto"/>
        <w:right w:val="none" w:sz="0" w:space="0" w:color="auto"/>
      </w:divBdr>
      <w:divsChild>
        <w:div w:id="1652562141">
          <w:marLeft w:val="547"/>
          <w:marRight w:val="0"/>
          <w:marTop w:val="86"/>
          <w:marBottom w:val="0"/>
          <w:divBdr>
            <w:top w:val="none" w:sz="0" w:space="0" w:color="auto"/>
            <w:left w:val="none" w:sz="0" w:space="0" w:color="auto"/>
            <w:bottom w:val="none" w:sz="0" w:space="0" w:color="auto"/>
            <w:right w:val="none" w:sz="0" w:space="0" w:color="auto"/>
          </w:divBdr>
        </w:div>
        <w:div w:id="254946312">
          <w:marLeft w:val="1166"/>
          <w:marRight w:val="0"/>
          <w:marTop w:val="67"/>
          <w:marBottom w:val="0"/>
          <w:divBdr>
            <w:top w:val="none" w:sz="0" w:space="0" w:color="auto"/>
            <w:left w:val="none" w:sz="0" w:space="0" w:color="auto"/>
            <w:bottom w:val="none" w:sz="0" w:space="0" w:color="auto"/>
            <w:right w:val="none" w:sz="0" w:space="0" w:color="auto"/>
          </w:divBdr>
        </w:div>
        <w:div w:id="2078941117">
          <w:marLeft w:val="1166"/>
          <w:marRight w:val="0"/>
          <w:marTop w:val="67"/>
          <w:marBottom w:val="0"/>
          <w:divBdr>
            <w:top w:val="none" w:sz="0" w:space="0" w:color="auto"/>
            <w:left w:val="none" w:sz="0" w:space="0" w:color="auto"/>
            <w:bottom w:val="none" w:sz="0" w:space="0" w:color="auto"/>
            <w:right w:val="none" w:sz="0" w:space="0" w:color="auto"/>
          </w:divBdr>
        </w:div>
        <w:div w:id="1781340999">
          <w:marLeft w:val="1166"/>
          <w:marRight w:val="0"/>
          <w:marTop w:val="67"/>
          <w:marBottom w:val="0"/>
          <w:divBdr>
            <w:top w:val="none" w:sz="0" w:space="0" w:color="auto"/>
            <w:left w:val="none" w:sz="0" w:space="0" w:color="auto"/>
            <w:bottom w:val="none" w:sz="0" w:space="0" w:color="auto"/>
            <w:right w:val="none" w:sz="0" w:space="0" w:color="auto"/>
          </w:divBdr>
        </w:div>
        <w:div w:id="2077169972">
          <w:marLeft w:val="1166"/>
          <w:marRight w:val="0"/>
          <w:marTop w:val="67"/>
          <w:marBottom w:val="0"/>
          <w:divBdr>
            <w:top w:val="none" w:sz="0" w:space="0" w:color="auto"/>
            <w:left w:val="none" w:sz="0" w:space="0" w:color="auto"/>
            <w:bottom w:val="none" w:sz="0" w:space="0" w:color="auto"/>
            <w:right w:val="none" w:sz="0" w:space="0" w:color="auto"/>
          </w:divBdr>
        </w:div>
      </w:divsChild>
    </w:div>
    <w:div w:id="1727332438">
      <w:bodyDiv w:val="1"/>
      <w:marLeft w:val="0"/>
      <w:marRight w:val="0"/>
      <w:marTop w:val="0"/>
      <w:marBottom w:val="0"/>
      <w:divBdr>
        <w:top w:val="none" w:sz="0" w:space="0" w:color="auto"/>
        <w:left w:val="none" w:sz="0" w:space="0" w:color="auto"/>
        <w:bottom w:val="none" w:sz="0" w:space="0" w:color="auto"/>
        <w:right w:val="none" w:sz="0" w:space="0" w:color="auto"/>
      </w:divBdr>
      <w:divsChild>
        <w:div w:id="372965556">
          <w:marLeft w:val="547"/>
          <w:marRight w:val="0"/>
          <w:marTop w:val="134"/>
          <w:marBottom w:val="0"/>
          <w:divBdr>
            <w:top w:val="none" w:sz="0" w:space="0" w:color="auto"/>
            <w:left w:val="none" w:sz="0" w:space="0" w:color="auto"/>
            <w:bottom w:val="none" w:sz="0" w:space="0" w:color="auto"/>
            <w:right w:val="none" w:sz="0" w:space="0" w:color="auto"/>
          </w:divBdr>
        </w:div>
        <w:div w:id="1963533190">
          <w:marLeft w:val="547"/>
          <w:marRight w:val="0"/>
          <w:marTop w:val="134"/>
          <w:marBottom w:val="0"/>
          <w:divBdr>
            <w:top w:val="none" w:sz="0" w:space="0" w:color="auto"/>
            <w:left w:val="none" w:sz="0" w:space="0" w:color="auto"/>
            <w:bottom w:val="none" w:sz="0" w:space="0" w:color="auto"/>
            <w:right w:val="none" w:sz="0" w:space="0" w:color="auto"/>
          </w:divBdr>
        </w:div>
        <w:div w:id="2135100263">
          <w:marLeft w:val="547"/>
          <w:marRight w:val="0"/>
          <w:marTop w:val="134"/>
          <w:marBottom w:val="0"/>
          <w:divBdr>
            <w:top w:val="none" w:sz="0" w:space="0" w:color="auto"/>
            <w:left w:val="none" w:sz="0" w:space="0" w:color="auto"/>
            <w:bottom w:val="none" w:sz="0" w:space="0" w:color="auto"/>
            <w:right w:val="none" w:sz="0" w:space="0" w:color="auto"/>
          </w:divBdr>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57881970">
      <w:bodyDiv w:val="1"/>
      <w:marLeft w:val="0"/>
      <w:marRight w:val="0"/>
      <w:marTop w:val="0"/>
      <w:marBottom w:val="0"/>
      <w:divBdr>
        <w:top w:val="none" w:sz="0" w:space="0" w:color="auto"/>
        <w:left w:val="none" w:sz="0" w:space="0" w:color="auto"/>
        <w:bottom w:val="none" w:sz="0" w:space="0" w:color="auto"/>
        <w:right w:val="none" w:sz="0" w:space="0" w:color="auto"/>
      </w:divBdr>
    </w:div>
    <w:div w:id="1864324822">
      <w:bodyDiv w:val="1"/>
      <w:marLeft w:val="0"/>
      <w:marRight w:val="0"/>
      <w:marTop w:val="0"/>
      <w:marBottom w:val="0"/>
      <w:divBdr>
        <w:top w:val="none" w:sz="0" w:space="0" w:color="auto"/>
        <w:left w:val="none" w:sz="0" w:space="0" w:color="auto"/>
        <w:bottom w:val="none" w:sz="0" w:space="0" w:color="auto"/>
        <w:right w:val="none" w:sz="0" w:space="0" w:color="auto"/>
      </w:divBdr>
      <w:divsChild>
        <w:div w:id="2130077673">
          <w:marLeft w:val="547"/>
          <w:marRight w:val="0"/>
          <w:marTop w:val="154"/>
          <w:marBottom w:val="0"/>
          <w:divBdr>
            <w:top w:val="none" w:sz="0" w:space="0" w:color="auto"/>
            <w:left w:val="none" w:sz="0" w:space="0" w:color="auto"/>
            <w:bottom w:val="none" w:sz="0" w:space="0" w:color="auto"/>
            <w:right w:val="none" w:sz="0" w:space="0" w:color="auto"/>
          </w:divBdr>
        </w:div>
        <w:div w:id="118259650">
          <w:marLeft w:val="1166"/>
          <w:marRight w:val="0"/>
          <w:marTop w:val="134"/>
          <w:marBottom w:val="0"/>
          <w:divBdr>
            <w:top w:val="none" w:sz="0" w:space="0" w:color="auto"/>
            <w:left w:val="none" w:sz="0" w:space="0" w:color="auto"/>
            <w:bottom w:val="none" w:sz="0" w:space="0" w:color="auto"/>
            <w:right w:val="none" w:sz="0" w:space="0" w:color="auto"/>
          </w:divBdr>
        </w:div>
      </w:divsChild>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35212652">
      <w:bodyDiv w:val="1"/>
      <w:marLeft w:val="0"/>
      <w:marRight w:val="0"/>
      <w:marTop w:val="0"/>
      <w:marBottom w:val="0"/>
      <w:divBdr>
        <w:top w:val="none" w:sz="0" w:space="0" w:color="auto"/>
        <w:left w:val="none" w:sz="0" w:space="0" w:color="auto"/>
        <w:bottom w:val="none" w:sz="0" w:space="0" w:color="auto"/>
        <w:right w:val="none" w:sz="0" w:space="0" w:color="auto"/>
      </w:divBdr>
      <w:divsChild>
        <w:div w:id="1438136377">
          <w:marLeft w:val="547"/>
          <w:marRight w:val="0"/>
          <w:marTop w:val="77"/>
          <w:marBottom w:val="0"/>
          <w:divBdr>
            <w:top w:val="none" w:sz="0" w:space="0" w:color="auto"/>
            <w:left w:val="none" w:sz="0" w:space="0" w:color="auto"/>
            <w:bottom w:val="none" w:sz="0" w:space="0" w:color="auto"/>
            <w:right w:val="none" w:sz="0" w:space="0" w:color="auto"/>
          </w:divBdr>
        </w:div>
        <w:div w:id="69038332">
          <w:marLeft w:val="547"/>
          <w:marRight w:val="0"/>
          <w:marTop w:val="77"/>
          <w:marBottom w:val="0"/>
          <w:divBdr>
            <w:top w:val="none" w:sz="0" w:space="0" w:color="auto"/>
            <w:left w:val="none" w:sz="0" w:space="0" w:color="auto"/>
            <w:bottom w:val="none" w:sz="0" w:space="0" w:color="auto"/>
            <w:right w:val="none" w:sz="0" w:space="0" w:color="auto"/>
          </w:divBdr>
        </w:div>
        <w:div w:id="1537547109">
          <w:marLeft w:val="547"/>
          <w:marRight w:val="0"/>
          <w:marTop w:val="77"/>
          <w:marBottom w:val="0"/>
          <w:divBdr>
            <w:top w:val="none" w:sz="0" w:space="0" w:color="auto"/>
            <w:left w:val="none" w:sz="0" w:space="0" w:color="auto"/>
            <w:bottom w:val="none" w:sz="0" w:space="0" w:color="auto"/>
            <w:right w:val="none" w:sz="0" w:space="0" w:color="auto"/>
          </w:divBdr>
        </w:div>
        <w:div w:id="510605460">
          <w:marLeft w:val="547"/>
          <w:marRight w:val="0"/>
          <w:marTop w:val="77"/>
          <w:marBottom w:val="0"/>
          <w:divBdr>
            <w:top w:val="none" w:sz="0" w:space="0" w:color="auto"/>
            <w:left w:val="none" w:sz="0" w:space="0" w:color="auto"/>
            <w:bottom w:val="none" w:sz="0" w:space="0" w:color="auto"/>
            <w:right w:val="none" w:sz="0" w:space="0" w:color="auto"/>
          </w:divBdr>
        </w:div>
        <w:div w:id="1409688388">
          <w:marLeft w:val="547"/>
          <w:marRight w:val="0"/>
          <w:marTop w:val="77"/>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1991865205">
      <w:bodyDiv w:val="1"/>
      <w:marLeft w:val="0"/>
      <w:marRight w:val="0"/>
      <w:marTop w:val="0"/>
      <w:marBottom w:val="0"/>
      <w:divBdr>
        <w:top w:val="none" w:sz="0" w:space="0" w:color="auto"/>
        <w:left w:val="none" w:sz="0" w:space="0" w:color="auto"/>
        <w:bottom w:val="none" w:sz="0" w:space="0" w:color="auto"/>
        <w:right w:val="none" w:sz="0" w:space="0" w:color="auto"/>
      </w:divBdr>
      <w:divsChild>
        <w:div w:id="279190503">
          <w:marLeft w:val="547"/>
          <w:marRight w:val="0"/>
          <w:marTop w:val="154"/>
          <w:marBottom w:val="0"/>
          <w:divBdr>
            <w:top w:val="none" w:sz="0" w:space="0" w:color="auto"/>
            <w:left w:val="none" w:sz="0" w:space="0" w:color="auto"/>
            <w:bottom w:val="none" w:sz="0" w:space="0" w:color="auto"/>
            <w:right w:val="none" w:sz="0" w:space="0" w:color="auto"/>
          </w:divBdr>
        </w:div>
      </w:divsChild>
    </w:div>
    <w:div w:id="2074036497">
      <w:bodyDiv w:val="1"/>
      <w:marLeft w:val="0"/>
      <w:marRight w:val="0"/>
      <w:marTop w:val="0"/>
      <w:marBottom w:val="0"/>
      <w:divBdr>
        <w:top w:val="none" w:sz="0" w:space="0" w:color="auto"/>
        <w:left w:val="none" w:sz="0" w:space="0" w:color="auto"/>
        <w:bottom w:val="none" w:sz="0" w:space="0" w:color="auto"/>
        <w:right w:val="none" w:sz="0" w:space="0" w:color="auto"/>
      </w:divBdr>
      <w:divsChild>
        <w:div w:id="1073577493">
          <w:marLeft w:val="547"/>
          <w:marRight w:val="0"/>
          <w:marTop w:val="144"/>
          <w:marBottom w:val="0"/>
          <w:divBdr>
            <w:top w:val="none" w:sz="0" w:space="0" w:color="auto"/>
            <w:left w:val="none" w:sz="0" w:space="0" w:color="auto"/>
            <w:bottom w:val="none" w:sz="0" w:space="0" w:color="auto"/>
            <w:right w:val="none" w:sz="0" w:space="0" w:color="auto"/>
          </w:divBdr>
        </w:div>
        <w:div w:id="1616054518">
          <w:marLeft w:val="547"/>
          <w:marRight w:val="0"/>
          <w:marTop w:val="144"/>
          <w:marBottom w:val="0"/>
          <w:divBdr>
            <w:top w:val="none" w:sz="0" w:space="0" w:color="auto"/>
            <w:left w:val="none" w:sz="0" w:space="0" w:color="auto"/>
            <w:bottom w:val="none" w:sz="0" w:space="0" w:color="auto"/>
            <w:right w:val="none" w:sz="0" w:space="0" w:color="auto"/>
          </w:divBdr>
        </w:div>
        <w:div w:id="1385176443">
          <w:marLeft w:val="547"/>
          <w:marRight w:val="0"/>
          <w:marTop w:val="144"/>
          <w:marBottom w:val="0"/>
          <w:divBdr>
            <w:top w:val="none" w:sz="0" w:space="0" w:color="auto"/>
            <w:left w:val="none" w:sz="0" w:space="0" w:color="auto"/>
            <w:bottom w:val="none" w:sz="0" w:space="0" w:color="auto"/>
            <w:right w:val="none" w:sz="0" w:space="0" w:color="auto"/>
          </w:divBdr>
        </w:div>
        <w:div w:id="1412581504">
          <w:marLeft w:val="547"/>
          <w:marRight w:val="0"/>
          <w:marTop w:val="144"/>
          <w:marBottom w:val="0"/>
          <w:divBdr>
            <w:top w:val="none" w:sz="0" w:space="0" w:color="auto"/>
            <w:left w:val="none" w:sz="0" w:space="0" w:color="auto"/>
            <w:bottom w:val="none" w:sz="0" w:space="0" w:color="auto"/>
            <w:right w:val="none" w:sz="0" w:space="0" w:color="auto"/>
          </w:divBdr>
        </w:div>
        <w:div w:id="204372253">
          <w:marLeft w:val="547"/>
          <w:marRight w:val="0"/>
          <w:marTop w:val="144"/>
          <w:marBottom w:val="0"/>
          <w:divBdr>
            <w:top w:val="none" w:sz="0" w:space="0" w:color="auto"/>
            <w:left w:val="none" w:sz="0" w:space="0" w:color="auto"/>
            <w:bottom w:val="none" w:sz="0" w:space="0" w:color="auto"/>
            <w:right w:val="none" w:sz="0" w:space="0" w:color="auto"/>
          </w:divBdr>
        </w:div>
      </w:divsChild>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22141273">
      <w:bodyDiv w:val="1"/>
      <w:marLeft w:val="0"/>
      <w:marRight w:val="0"/>
      <w:marTop w:val="0"/>
      <w:marBottom w:val="0"/>
      <w:divBdr>
        <w:top w:val="none" w:sz="0" w:space="0" w:color="auto"/>
        <w:left w:val="none" w:sz="0" w:space="0" w:color="auto"/>
        <w:bottom w:val="none" w:sz="0" w:space="0" w:color="auto"/>
        <w:right w:val="none" w:sz="0" w:space="0" w:color="auto"/>
      </w:divBdr>
      <w:divsChild>
        <w:div w:id="709063846">
          <w:marLeft w:val="547"/>
          <w:marRight w:val="0"/>
          <w:marTop w:val="86"/>
          <w:marBottom w:val="0"/>
          <w:divBdr>
            <w:top w:val="none" w:sz="0" w:space="0" w:color="auto"/>
            <w:left w:val="none" w:sz="0" w:space="0" w:color="auto"/>
            <w:bottom w:val="none" w:sz="0" w:space="0" w:color="auto"/>
            <w:right w:val="none" w:sz="0" w:space="0" w:color="auto"/>
          </w:divBdr>
        </w:div>
        <w:div w:id="890994178">
          <w:marLeft w:val="547"/>
          <w:marRight w:val="0"/>
          <w:marTop w:val="86"/>
          <w:marBottom w:val="0"/>
          <w:divBdr>
            <w:top w:val="none" w:sz="0" w:space="0" w:color="auto"/>
            <w:left w:val="none" w:sz="0" w:space="0" w:color="auto"/>
            <w:bottom w:val="none" w:sz="0" w:space="0" w:color="auto"/>
            <w:right w:val="none" w:sz="0" w:space="0" w:color="auto"/>
          </w:divBdr>
        </w:div>
        <w:div w:id="1423917955">
          <w:marLeft w:val="547"/>
          <w:marRight w:val="0"/>
          <w:marTop w:val="86"/>
          <w:marBottom w:val="0"/>
          <w:divBdr>
            <w:top w:val="none" w:sz="0" w:space="0" w:color="auto"/>
            <w:left w:val="none" w:sz="0" w:space="0" w:color="auto"/>
            <w:bottom w:val="none" w:sz="0" w:space="0" w:color="auto"/>
            <w:right w:val="none" w:sz="0" w:space="0" w:color="auto"/>
          </w:divBdr>
        </w:div>
        <w:div w:id="1601836084">
          <w:marLeft w:val="547"/>
          <w:marRight w:val="0"/>
          <w:marTop w:val="86"/>
          <w:marBottom w:val="0"/>
          <w:divBdr>
            <w:top w:val="none" w:sz="0" w:space="0" w:color="auto"/>
            <w:left w:val="none" w:sz="0" w:space="0" w:color="auto"/>
            <w:bottom w:val="none" w:sz="0" w:space="0" w:color="auto"/>
            <w:right w:val="none" w:sz="0" w:space="0" w:color="auto"/>
          </w:divBdr>
        </w:div>
        <w:div w:id="974916308">
          <w:marLeft w:val="1166"/>
          <w:marRight w:val="0"/>
          <w:marTop w:val="77"/>
          <w:marBottom w:val="0"/>
          <w:divBdr>
            <w:top w:val="none" w:sz="0" w:space="0" w:color="auto"/>
            <w:left w:val="none" w:sz="0" w:space="0" w:color="auto"/>
            <w:bottom w:val="none" w:sz="0" w:space="0" w:color="auto"/>
            <w:right w:val="none" w:sz="0" w:space="0" w:color="auto"/>
          </w:divBdr>
        </w:div>
        <w:div w:id="2110274828">
          <w:marLeft w:val="1166"/>
          <w:marRight w:val="0"/>
          <w:marTop w:val="77"/>
          <w:marBottom w:val="0"/>
          <w:divBdr>
            <w:top w:val="none" w:sz="0" w:space="0" w:color="auto"/>
            <w:left w:val="none" w:sz="0" w:space="0" w:color="auto"/>
            <w:bottom w:val="none" w:sz="0" w:space="0" w:color="auto"/>
            <w:right w:val="none" w:sz="0" w:space="0" w:color="auto"/>
          </w:divBdr>
        </w:div>
      </w:divsChild>
    </w:div>
    <w:div w:id="2146267538">
      <w:bodyDiv w:val="1"/>
      <w:marLeft w:val="0"/>
      <w:marRight w:val="0"/>
      <w:marTop w:val="0"/>
      <w:marBottom w:val="0"/>
      <w:divBdr>
        <w:top w:val="none" w:sz="0" w:space="0" w:color="auto"/>
        <w:left w:val="none" w:sz="0" w:space="0" w:color="auto"/>
        <w:bottom w:val="none" w:sz="0" w:space="0" w:color="auto"/>
        <w:right w:val="none" w:sz="0" w:space="0" w:color="auto"/>
      </w:divBdr>
      <w:divsChild>
        <w:div w:id="89766941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4703-F369-4154-A89A-D17E48E8F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14</cp:revision>
  <dcterms:created xsi:type="dcterms:W3CDTF">2020-01-17T08:24:00Z</dcterms:created>
  <dcterms:modified xsi:type="dcterms:W3CDTF">2020-02-14T07:10:00Z</dcterms:modified>
</cp:coreProperties>
</file>